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1DF9D1BB" w:rsidR="00E90E49" w:rsidRPr="00C037C0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1C79DC">
        <w:rPr>
          <w:rFonts w:eastAsiaTheme="minorEastAsia" w:cs="Arial" w:hint="eastAsia"/>
        </w:rPr>
        <w:t>3</w:t>
      </w:r>
      <w:r w:rsidRPr="00CE0424">
        <w:tab/>
      </w:r>
      <w:r w:rsidR="00252845" w:rsidRPr="00252845">
        <w:rPr>
          <w:bCs/>
          <w:szCs w:val="24"/>
        </w:rPr>
        <w:t>R4-24</w:t>
      </w:r>
      <w:r w:rsidR="00DC6BA7">
        <w:rPr>
          <w:rFonts w:eastAsiaTheme="minorEastAsia" w:hint="eastAsia"/>
          <w:bCs/>
          <w:szCs w:val="24"/>
        </w:rPr>
        <w:t>17614</w:t>
      </w:r>
    </w:p>
    <w:p w14:paraId="0CE7B7E6" w14:textId="6A84BD6C" w:rsidR="00E90E49" w:rsidRPr="00CE0424" w:rsidRDefault="001C79DC" w:rsidP="00311702">
      <w:pPr>
        <w:pStyle w:val="3GPPHeader"/>
      </w:pPr>
      <w:r>
        <w:rPr>
          <w:rFonts w:eastAsiaTheme="minorEastAsia" w:hint="eastAsia"/>
        </w:rPr>
        <w:t>Orlando</w:t>
      </w:r>
      <w:r w:rsidR="00C037C0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US</w:t>
      </w:r>
      <w:r w:rsidR="00195744" w:rsidRPr="00180F43">
        <w:t xml:space="preserve">, </w:t>
      </w:r>
      <w:r>
        <w:rPr>
          <w:rFonts w:eastAsiaTheme="minorEastAsia" w:hint="eastAsia"/>
        </w:rPr>
        <w:t>18</w:t>
      </w:r>
      <w:r w:rsidR="00195744" w:rsidRPr="007B5FF2">
        <w:rPr>
          <w:rFonts w:eastAsiaTheme="minorEastAsia" w:hint="eastAsia"/>
          <w:vertAlign w:val="superscript"/>
        </w:rPr>
        <w:t>th</w:t>
      </w:r>
      <w:r w:rsidR="00195744">
        <w:rPr>
          <w:rFonts w:eastAsiaTheme="minorEastAsia" w:hint="eastAsia"/>
        </w:rPr>
        <w:t xml:space="preserve"> </w:t>
      </w:r>
      <w:r w:rsidR="00195744">
        <w:rPr>
          <w:rFonts w:eastAsiaTheme="minorEastAsia"/>
        </w:rPr>
        <w:t>–</w:t>
      </w:r>
      <w:r w:rsidR="0019574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22</w:t>
      </w:r>
      <w:r w:rsidR="00195744" w:rsidRPr="007B5FF2">
        <w:rPr>
          <w:rFonts w:eastAsiaTheme="minorEastAsia" w:hint="eastAsia"/>
          <w:vertAlign w:val="superscript"/>
        </w:rPr>
        <w:t>th</w:t>
      </w:r>
      <w:r w:rsidR="00F5107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November</w:t>
      </w:r>
      <w:r w:rsidR="00195744" w:rsidRPr="00C23410">
        <w:t>, 202</w:t>
      </w:r>
      <w:r w:rsidR="00195744">
        <w:t>4</w:t>
      </w:r>
    </w:p>
    <w:p w14:paraId="3086AC07" w14:textId="77777777" w:rsidR="00E90E49" w:rsidRPr="001C79DC" w:rsidRDefault="00E90E49" w:rsidP="00357380">
      <w:pPr>
        <w:pStyle w:val="3GPPHeader"/>
      </w:pPr>
    </w:p>
    <w:p w14:paraId="3982483C" w14:textId="6D8D1CB4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C79DC">
        <w:rPr>
          <w:rFonts w:eastAsiaTheme="minorEastAsia" w:hint="eastAsia"/>
          <w:sz w:val="22"/>
          <w:lang w:val="sv-FI"/>
        </w:rPr>
        <w:t>7</w:t>
      </w:r>
      <w:r w:rsidR="008F0036">
        <w:rPr>
          <w:rFonts w:eastAsiaTheme="minorEastAsia" w:hint="eastAsia"/>
          <w:sz w:val="22"/>
          <w:lang w:val="sv-FI"/>
        </w:rPr>
        <w:t>.1</w:t>
      </w:r>
      <w:r w:rsidR="00751678">
        <w:rPr>
          <w:rFonts w:eastAsiaTheme="minorEastAsia" w:hint="eastAsia"/>
          <w:sz w:val="22"/>
          <w:lang w:val="sv-FI"/>
        </w:rPr>
        <w:t>7</w:t>
      </w:r>
      <w:r w:rsidR="00AD5694">
        <w:rPr>
          <w:sz w:val="22"/>
          <w:lang w:val="sv-FI"/>
        </w:rPr>
        <w:t>.</w:t>
      </w:r>
      <w:r w:rsidR="00F51076">
        <w:rPr>
          <w:rFonts w:eastAsiaTheme="minorEastAsia" w:hint="eastAsia"/>
          <w:sz w:val="22"/>
          <w:lang w:val="sv-FI"/>
        </w:rPr>
        <w:t>4.</w:t>
      </w:r>
      <w:r w:rsidR="00930EA4">
        <w:rPr>
          <w:rFonts w:eastAsiaTheme="minorEastAsia" w:hint="eastAsia"/>
          <w:sz w:val="22"/>
          <w:lang w:val="sv-FI"/>
        </w:rPr>
        <w:t>2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65D50768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 xml:space="preserve">iscussion on </w:t>
      </w:r>
      <w:r w:rsidR="00930EA4">
        <w:rPr>
          <w:rFonts w:eastAsiaTheme="minorEastAsia" w:hint="eastAsia"/>
          <w:sz w:val="22"/>
        </w:rPr>
        <w:t>testability and interoperability issues for beam management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08442C4B" w:rsidR="008F7755" w:rsidRPr="00CD128C" w:rsidRDefault="001C79DC" w:rsidP="00197425">
      <w:pPr>
        <w:spacing w:after="0" w:line="288" w:lineRule="auto"/>
        <w:rPr>
          <w:rFonts w:eastAsiaTheme="minorEastAsia"/>
          <w:sz w:val="22"/>
          <w:szCs w:val="20"/>
          <w:lang w:eastAsia="zh-CN"/>
        </w:rPr>
      </w:pPr>
      <w:r>
        <w:rPr>
          <w:rFonts w:eastAsiaTheme="minorEastAsia" w:hint="eastAsia"/>
          <w:sz w:val="22"/>
          <w:szCs w:val="20"/>
          <w:lang w:eastAsia="zh-CN"/>
        </w:rPr>
        <w:t xml:space="preserve">This contribution provides discussion on </w:t>
      </w:r>
      <w:r w:rsidR="004F4CF6">
        <w:rPr>
          <w:rFonts w:eastAsiaTheme="minorEastAsia" w:hint="eastAsia"/>
          <w:sz w:val="22"/>
          <w:szCs w:val="20"/>
          <w:lang w:eastAsia="zh-CN"/>
        </w:rPr>
        <w:t xml:space="preserve">following </w:t>
      </w:r>
      <w:r w:rsidR="00843743">
        <w:rPr>
          <w:rFonts w:eastAsiaTheme="minorEastAsia" w:hint="eastAsia"/>
          <w:sz w:val="22"/>
          <w:szCs w:val="20"/>
          <w:lang w:eastAsia="zh-CN"/>
        </w:rPr>
        <w:t>issue</w:t>
      </w:r>
      <w:r w:rsidR="00CD128C">
        <w:rPr>
          <w:rFonts w:eastAsiaTheme="minorEastAsia" w:hint="eastAsia"/>
          <w:sz w:val="22"/>
          <w:szCs w:val="20"/>
          <w:lang w:eastAsia="zh-CN"/>
        </w:rPr>
        <w:t xml:space="preserve"> from last meeting</w:t>
      </w:r>
      <w:r w:rsidR="00B10AB8">
        <w:rPr>
          <w:rFonts w:eastAsiaTheme="minorEastAsia" w:hint="eastAsia"/>
          <w:sz w:val="22"/>
          <w:szCs w:val="20"/>
          <w:lang w:eastAsia="zh-CN"/>
        </w:rPr>
        <w:t>.</w:t>
      </w:r>
    </w:p>
    <w:p w14:paraId="00CB9A9E" w14:textId="61DB056F" w:rsidR="0093778B" w:rsidRDefault="00843743" w:rsidP="00197425">
      <w:pPr>
        <w:pStyle w:val="a9"/>
        <w:numPr>
          <w:ilvl w:val="0"/>
          <w:numId w:val="14"/>
        </w:numPr>
        <w:spacing w:after="0" w:line="288" w:lineRule="auto"/>
        <w:rPr>
          <w:rFonts w:eastAsiaTheme="minorEastAsia"/>
          <w:sz w:val="22"/>
          <w:szCs w:val="28"/>
        </w:rPr>
      </w:pPr>
      <w:r w:rsidRPr="00843743">
        <w:rPr>
          <w:rFonts w:eastAsiaTheme="minorEastAsia"/>
          <w:sz w:val="22"/>
          <w:szCs w:val="28"/>
        </w:rPr>
        <w:t>Issue 2-</w:t>
      </w:r>
      <w:r w:rsidR="00C02DD0">
        <w:rPr>
          <w:rFonts w:eastAsiaTheme="minorEastAsia" w:hint="eastAsia"/>
          <w:sz w:val="22"/>
          <w:szCs w:val="28"/>
        </w:rPr>
        <w:t>1</w:t>
      </w:r>
      <w:r w:rsidRPr="00843743">
        <w:rPr>
          <w:rFonts w:eastAsiaTheme="minorEastAsia"/>
          <w:sz w:val="22"/>
          <w:szCs w:val="28"/>
        </w:rPr>
        <w:t xml:space="preserve">: </w:t>
      </w:r>
      <w:r w:rsidR="001C79DC">
        <w:rPr>
          <w:rFonts w:eastAsiaTheme="minorEastAsia" w:hint="eastAsia"/>
          <w:sz w:val="22"/>
          <w:szCs w:val="28"/>
        </w:rPr>
        <w:t>UE Rx knowledge</w:t>
      </w:r>
    </w:p>
    <w:p w14:paraId="1ADB7346" w14:textId="3CA82630" w:rsidR="001C79DC" w:rsidRDefault="001C79DC" w:rsidP="00197425">
      <w:pPr>
        <w:pStyle w:val="a9"/>
        <w:numPr>
          <w:ilvl w:val="0"/>
          <w:numId w:val="14"/>
        </w:numPr>
        <w:spacing w:after="0" w:line="288" w:lineRule="auto"/>
        <w:rPr>
          <w:rFonts w:eastAsiaTheme="minorEastAsia"/>
          <w:sz w:val="22"/>
          <w:szCs w:val="28"/>
        </w:rPr>
      </w:pPr>
      <w:r>
        <w:rPr>
          <w:rFonts w:eastAsiaTheme="minorEastAsia"/>
          <w:sz w:val="22"/>
          <w:szCs w:val="28"/>
        </w:rPr>
        <w:t>I</w:t>
      </w:r>
      <w:r>
        <w:rPr>
          <w:rFonts w:eastAsiaTheme="minorEastAsia" w:hint="eastAsia"/>
          <w:sz w:val="22"/>
          <w:szCs w:val="28"/>
        </w:rPr>
        <w:t>ssue 2-3: Absolute RSRP accuracy</w:t>
      </w:r>
    </w:p>
    <w:p w14:paraId="09C1C2B5" w14:textId="7EAC8373" w:rsidR="001C79DC" w:rsidRDefault="001C79DC" w:rsidP="00197425">
      <w:pPr>
        <w:pStyle w:val="a9"/>
        <w:numPr>
          <w:ilvl w:val="0"/>
          <w:numId w:val="14"/>
        </w:numPr>
        <w:spacing w:after="0" w:line="288" w:lineRule="auto"/>
        <w:rPr>
          <w:rFonts w:eastAsiaTheme="minorEastAsia"/>
          <w:sz w:val="22"/>
          <w:szCs w:val="28"/>
        </w:rPr>
      </w:pPr>
      <w:r>
        <w:rPr>
          <w:rFonts w:eastAsiaTheme="minorEastAsia"/>
          <w:sz w:val="22"/>
          <w:szCs w:val="28"/>
        </w:rPr>
        <w:t>I</w:t>
      </w:r>
      <w:r>
        <w:rPr>
          <w:rFonts w:eastAsiaTheme="minorEastAsia" w:hint="eastAsia"/>
          <w:sz w:val="22"/>
          <w:szCs w:val="28"/>
        </w:rPr>
        <w:t>ssue 2-4: Relative RSRP accuracy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55C26AC1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914A48" w:rsidRPr="00914A48">
        <w:t xml:space="preserve">Issue </w:t>
      </w:r>
      <w:r w:rsidR="004F31AD">
        <w:rPr>
          <w:rFonts w:hint="eastAsia"/>
          <w:lang w:eastAsia="zh-CN"/>
        </w:rPr>
        <w:t>2-</w:t>
      </w:r>
      <w:r w:rsidR="00C02DD0">
        <w:rPr>
          <w:rFonts w:hint="eastAsia"/>
          <w:lang w:eastAsia="zh-CN"/>
        </w:rPr>
        <w:t>1</w:t>
      </w:r>
      <w:r w:rsidR="00914A48" w:rsidRPr="00914A48">
        <w:t xml:space="preserve">: </w:t>
      </w:r>
      <w:r w:rsidR="001C79DC">
        <w:rPr>
          <w:rFonts w:hint="eastAsia"/>
          <w:lang w:eastAsia="zh-CN"/>
        </w:rPr>
        <w:t>UE Rx knowledge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AE" w14:paraId="643493E4" w14:textId="77777777" w:rsidTr="00600DAE">
        <w:tc>
          <w:tcPr>
            <w:tcW w:w="9629" w:type="dxa"/>
          </w:tcPr>
          <w:p w14:paraId="6795E020" w14:textId="77777777" w:rsidR="00197425" w:rsidRDefault="00197425" w:rsidP="00197425">
            <w:pPr>
              <w:spacing w:after="0" w:line="288" w:lineRule="auto"/>
              <w:rPr>
                <w:rFonts w:ascii="Times New Roman" w:eastAsia="Yu Mincho" w:hAnsi="Times New Roman" w:cs="Times New Roman"/>
                <w:b/>
                <w:color w:val="0070C0"/>
                <w:szCs w:val="20"/>
                <w:u w:val="single"/>
                <w:lang w:eastAsia="ja-JP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2-1: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UE Rx beam knowledge</w:t>
            </w:r>
          </w:p>
          <w:p w14:paraId="7BC416D8" w14:textId="77777777" w:rsidR="00197425" w:rsidRDefault="00197425" w:rsidP="00197425">
            <w:pPr>
              <w:spacing w:after="0" w:line="288" w:lineRule="auto"/>
              <w:ind w:firstLine="284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</w:t>
            </w:r>
          </w:p>
          <w:p w14:paraId="2CAD59E6" w14:textId="77777777" w:rsidR="00197425" w:rsidRDefault="00197425" w:rsidP="00197425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UE Rx beam is known</w:t>
            </w:r>
          </w:p>
          <w:p w14:paraId="115EA918" w14:textId="77777777" w:rsidR="00197425" w:rsidRDefault="00197425" w:rsidP="00197425">
            <w:pPr>
              <w:pStyle w:val="aff"/>
              <w:numPr>
                <w:ilvl w:val="2"/>
                <w:numId w:val="27"/>
              </w:numPr>
              <w:autoSpaceDN w:val="0"/>
              <w:spacing w:line="288" w:lineRule="auto"/>
              <w:ind w:left="2376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the UE Rx beam gain has to be taken into account when making the prediction</w:t>
            </w:r>
          </w:p>
          <w:p w14:paraId="7789BDB4" w14:textId="77777777" w:rsidR="00197425" w:rsidRDefault="00197425" w:rsidP="00197425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2: 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UE Rx beam is unknown</w:t>
            </w:r>
          </w:p>
          <w:p w14:paraId="7A3FA73C" w14:textId="77777777" w:rsidR="00197425" w:rsidRDefault="00197425" w:rsidP="00197425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3: depends on some conditions</w:t>
            </w:r>
          </w:p>
          <w:p w14:paraId="76FFAAF2" w14:textId="77777777" w:rsidR="00197425" w:rsidRDefault="00197425" w:rsidP="00197425">
            <w:pPr>
              <w:pStyle w:val="aff"/>
              <w:numPr>
                <w:ilvl w:val="2"/>
                <w:numId w:val="27"/>
              </w:numPr>
              <w:autoSpaceDN w:val="0"/>
              <w:spacing w:line="288" w:lineRule="auto"/>
              <w:ind w:left="2376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which conditions?</w:t>
            </w:r>
          </w:p>
          <w:p w14:paraId="494DF362" w14:textId="77777777" w:rsidR="00197425" w:rsidRDefault="00197425" w:rsidP="00197425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4: others</w:t>
            </w:r>
          </w:p>
          <w:p w14:paraId="4E7EDEFA" w14:textId="77777777" w:rsidR="00197425" w:rsidRDefault="00197425" w:rsidP="00197425">
            <w:pPr>
              <w:pStyle w:val="aff"/>
              <w:numPr>
                <w:ilvl w:val="0"/>
                <w:numId w:val="27"/>
              </w:numPr>
              <w:autoSpaceDN w:val="0"/>
              <w:spacing w:line="288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Recommended WF</w:t>
            </w:r>
          </w:p>
          <w:p w14:paraId="7C8061CB" w14:textId="28831257" w:rsidR="00CD128C" w:rsidRPr="00197425" w:rsidRDefault="00197425" w:rsidP="00197425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1</w:t>
            </w:r>
          </w:p>
        </w:tc>
      </w:tr>
    </w:tbl>
    <w:p w14:paraId="3A27C243" w14:textId="77777777" w:rsidR="00600DAE" w:rsidRDefault="00600DAE" w:rsidP="005661C7">
      <w:pPr>
        <w:pStyle w:val="a9"/>
        <w:rPr>
          <w:rFonts w:eastAsiaTheme="minorEastAsia"/>
          <w:sz w:val="22"/>
          <w:szCs w:val="28"/>
        </w:rPr>
      </w:pPr>
    </w:p>
    <w:p w14:paraId="28CBFA9E" w14:textId="7C1EC9E0" w:rsidR="00197425" w:rsidRPr="00197425" w:rsidRDefault="00197425" w:rsidP="008A49E0">
      <w:pPr>
        <w:spacing w:after="0" w:line="288" w:lineRule="auto"/>
        <w:jc w:val="both"/>
        <w:rPr>
          <w:rFonts w:eastAsiaTheme="minorEastAsia" w:cs="Arial"/>
          <w:sz w:val="22"/>
          <w:lang w:eastAsia="zh-CN"/>
        </w:rPr>
      </w:pPr>
      <w:r w:rsidRPr="00197425">
        <w:rPr>
          <w:rFonts w:eastAsiaTheme="minorEastAsia" w:cs="Arial"/>
          <w:sz w:val="22"/>
          <w:lang w:eastAsia="zh-CN"/>
        </w:rPr>
        <w:t xml:space="preserve">During measurement phase, UE needs to measure L1-RSRP of each Tx beam in set A/set B. For a specific Tx beam, the measured L1-RSRP values </w:t>
      </w:r>
      <w:r w:rsidR="004F3770">
        <w:rPr>
          <w:rFonts w:eastAsiaTheme="minorEastAsia" w:cs="Arial" w:hint="eastAsia"/>
          <w:sz w:val="22"/>
          <w:lang w:eastAsia="zh-CN"/>
        </w:rPr>
        <w:t>across</w:t>
      </w:r>
      <w:r w:rsidRPr="00197425">
        <w:rPr>
          <w:rFonts w:eastAsiaTheme="minorEastAsia" w:cs="Arial"/>
          <w:sz w:val="22"/>
          <w:lang w:eastAsia="zh-CN"/>
        </w:rPr>
        <w:t xml:space="preserve"> multiple measurement instances may</w:t>
      </w:r>
      <w:r>
        <w:rPr>
          <w:rFonts w:eastAsiaTheme="minorEastAsia" w:cs="Arial" w:hint="eastAsia"/>
          <w:sz w:val="22"/>
          <w:lang w:eastAsia="zh-CN"/>
        </w:rPr>
        <w:t xml:space="preserve"> or may not</w:t>
      </w:r>
      <w:r w:rsidRPr="00197425">
        <w:rPr>
          <w:rFonts w:eastAsiaTheme="minorEastAsia" w:cs="Arial"/>
          <w:sz w:val="22"/>
          <w:lang w:eastAsia="zh-CN"/>
        </w:rPr>
        <w:t xml:space="preserve"> correspond to different Rx beams</w:t>
      </w:r>
      <w:r>
        <w:rPr>
          <w:rFonts w:eastAsiaTheme="minorEastAsia" w:cs="Arial" w:hint="eastAsia"/>
          <w:sz w:val="22"/>
          <w:lang w:eastAsia="zh-CN"/>
        </w:rPr>
        <w:t xml:space="preserve">. This </w:t>
      </w:r>
      <w:r w:rsidRPr="00197425">
        <w:rPr>
          <w:rFonts w:eastAsiaTheme="minorEastAsia" w:cs="Arial"/>
          <w:sz w:val="22"/>
          <w:lang w:eastAsia="zh-CN"/>
        </w:rPr>
        <w:t>depend</w:t>
      </w:r>
      <w:r>
        <w:rPr>
          <w:rFonts w:eastAsiaTheme="minorEastAsia" w:cs="Arial" w:hint="eastAsia"/>
          <w:sz w:val="22"/>
          <w:lang w:eastAsia="zh-CN"/>
        </w:rPr>
        <w:t>s</w:t>
      </w:r>
      <w:r w:rsidRPr="00197425">
        <w:rPr>
          <w:rFonts w:eastAsiaTheme="minorEastAsia" w:cs="Arial"/>
          <w:sz w:val="22"/>
          <w:lang w:eastAsia="zh-CN"/>
        </w:rPr>
        <w:t xml:space="preserve"> on UE</w:t>
      </w:r>
      <w:r w:rsidR="004F3770">
        <w:rPr>
          <w:rFonts w:eastAsiaTheme="minorEastAsia" w:cs="Arial"/>
          <w:sz w:val="22"/>
          <w:lang w:eastAsia="zh-CN"/>
        </w:rPr>
        <w:t>’</w:t>
      </w:r>
      <w:r w:rsidR="004F3770">
        <w:rPr>
          <w:rFonts w:eastAsiaTheme="minorEastAsia" w:cs="Arial" w:hint="eastAsia"/>
          <w:sz w:val="22"/>
          <w:lang w:eastAsia="zh-CN"/>
        </w:rPr>
        <w:t>s</w:t>
      </w:r>
      <w:r w:rsidRPr="00197425">
        <w:rPr>
          <w:rFonts w:eastAsiaTheme="minorEastAsia" w:cs="Arial"/>
          <w:sz w:val="22"/>
          <w:lang w:eastAsia="zh-CN"/>
        </w:rPr>
        <w:t xml:space="preserve"> implementation of selecting Rx beam</w:t>
      </w:r>
      <w:r w:rsidR="004F3770">
        <w:rPr>
          <w:rFonts w:eastAsiaTheme="minorEastAsia" w:cs="Arial" w:hint="eastAsia"/>
          <w:sz w:val="22"/>
          <w:lang w:eastAsia="zh-CN"/>
        </w:rPr>
        <w:t>. F</w:t>
      </w:r>
      <w:r w:rsidRPr="00197425">
        <w:rPr>
          <w:rFonts w:eastAsiaTheme="minorEastAsia" w:cs="Arial"/>
          <w:sz w:val="22"/>
          <w:lang w:eastAsia="zh-CN"/>
        </w:rPr>
        <w:t xml:space="preserve">or example, the UE may set a fixed Rx beam </w:t>
      </w:r>
      <w:r>
        <w:rPr>
          <w:rFonts w:eastAsiaTheme="minorEastAsia" w:cs="Arial" w:hint="eastAsia"/>
          <w:sz w:val="22"/>
          <w:lang w:eastAsia="zh-CN"/>
        </w:rPr>
        <w:t xml:space="preserve">for </w:t>
      </w:r>
      <w:r>
        <w:rPr>
          <w:rFonts w:eastAsiaTheme="minorEastAsia" w:cs="Arial"/>
          <w:sz w:val="22"/>
          <w:lang w:eastAsia="zh-CN"/>
        </w:rPr>
        <w:t>measurement</w:t>
      </w:r>
      <w:r>
        <w:rPr>
          <w:rFonts w:eastAsiaTheme="minorEastAsia" w:cs="Arial" w:hint="eastAsia"/>
          <w:sz w:val="22"/>
          <w:lang w:eastAsia="zh-CN"/>
        </w:rPr>
        <w:t xml:space="preserve"> </w:t>
      </w:r>
      <w:r w:rsidRPr="00197425">
        <w:rPr>
          <w:rFonts w:eastAsiaTheme="minorEastAsia" w:cs="Arial"/>
          <w:sz w:val="22"/>
          <w:lang w:eastAsia="zh-CN"/>
        </w:rPr>
        <w:t>or use beam sweeping to find the best Rx beam.</w:t>
      </w:r>
    </w:p>
    <w:p w14:paraId="345A454F" w14:textId="115715F3" w:rsidR="00197425" w:rsidRPr="00197425" w:rsidRDefault="00197425" w:rsidP="004F3770">
      <w:pPr>
        <w:spacing w:after="0" w:line="288" w:lineRule="auto"/>
        <w:jc w:val="both"/>
        <w:rPr>
          <w:rFonts w:eastAsiaTheme="minorEastAsia" w:cs="Arial"/>
          <w:sz w:val="22"/>
          <w:lang w:eastAsia="zh-CN"/>
        </w:rPr>
      </w:pPr>
      <w:r w:rsidRPr="00197425">
        <w:rPr>
          <w:rFonts w:eastAsiaTheme="minorEastAsia" w:cs="Arial"/>
          <w:sz w:val="22"/>
          <w:lang w:eastAsia="zh-CN"/>
        </w:rPr>
        <w:t xml:space="preserve">After collecting all the measurement results, </w:t>
      </w:r>
      <w:r w:rsidR="004F3770">
        <w:rPr>
          <w:rFonts w:eastAsiaTheme="minorEastAsia" w:cs="Arial" w:hint="eastAsia"/>
          <w:sz w:val="22"/>
          <w:lang w:eastAsia="zh-CN"/>
        </w:rPr>
        <w:t>deciding the model input</w:t>
      </w:r>
      <w:r w:rsidRPr="00197425">
        <w:rPr>
          <w:rFonts w:eastAsiaTheme="minorEastAsia" w:cs="Arial"/>
          <w:sz w:val="22"/>
          <w:lang w:eastAsia="zh-CN"/>
        </w:rPr>
        <w:t xml:space="preserve"> is also UE-specific. </w:t>
      </w:r>
      <w:r w:rsidR="004F3770">
        <w:rPr>
          <w:rFonts w:eastAsiaTheme="minorEastAsia" w:cs="Arial" w:hint="eastAsia"/>
          <w:sz w:val="22"/>
          <w:lang w:eastAsia="zh-CN"/>
        </w:rPr>
        <w:t xml:space="preserve">The </w:t>
      </w:r>
      <w:r w:rsidRPr="00197425">
        <w:rPr>
          <w:rFonts w:eastAsiaTheme="minorEastAsia" w:cs="Arial"/>
          <w:sz w:val="22"/>
          <w:lang w:eastAsia="zh-CN"/>
        </w:rPr>
        <w:t>UE might assume a common Rx beam for all Tx beams</w:t>
      </w:r>
      <w:r>
        <w:rPr>
          <w:rFonts w:eastAsiaTheme="minorEastAsia" w:cs="Arial" w:hint="eastAsia"/>
          <w:sz w:val="22"/>
          <w:lang w:eastAsia="zh-CN"/>
        </w:rPr>
        <w:t xml:space="preserve">. </w:t>
      </w:r>
      <w:r>
        <w:rPr>
          <w:rFonts w:eastAsiaTheme="minorEastAsia" w:cs="Arial"/>
          <w:sz w:val="22"/>
          <w:lang w:eastAsia="zh-CN"/>
        </w:rPr>
        <w:t>W</w:t>
      </w:r>
      <w:r>
        <w:rPr>
          <w:rFonts w:eastAsiaTheme="minorEastAsia" w:cs="Arial" w:hint="eastAsia"/>
          <w:sz w:val="22"/>
          <w:lang w:eastAsia="zh-CN"/>
        </w:rPr>
        <w:t xml:space="preserve">ith this </w:t>
      </w:r>
      <w:r>
        <w:rPr>
          <w:rFonts w:eastAsiaTheme="minorEastAsia" w:cs="Arial"/>
          <w:sz w:val="22"/>
          <w:lang w:eastAsia="zh-CN"/>
        </w:rPr>
        <w:t>approach</w:t>
      </w:r>
      <w:r>
        <w:rPr>
          <w:rFonts w:eastAsiaTheme="minorEastAsia" w:cs="Arial" w:hint="eastAsia"/>
          <w:sz w:val="22"/>
          <w:lang w:eastAsia="zh-CN"/>
        </w:rPr>
        <w:t xml:space="preserve">, </w:t>
      </w:r>
      <w:r w:rsidRPr="00197425">
        <w:rPr>
          <w:rFonts w:eastAsiaTheme="minorEastAsia" w:cs="Arial"/>
          <w:sz w:val="22"/>
          <w:lang w:eastAsia="zh-CN"/>
        </w:rPr>
        <w:t xml:space="preserve">the prediction results of Tx beams in Set A can be assumed </w:t>
      </w:r>
      <w:r w:rsidR="004F3770">
        <w:rPr>
          <w:rFonts w:eastAsiaTheme="minorEastAsia" w:cs="Arial" w:hint="eastAsia"/>
          <w:sz w:val="22"/>
          <w:lang w:eastAsia="zh-CN"/>
        </w:rPr>
        <w:t xml:space="preserve">to use this </w:t>
      </w:r>
      <w:r w:rsidRPr="00197425">
        <w:rPr>
          <w:rFonts w:eastAsiaTheme="minorEastAsia" w:cs="Arial"/>
          <w:sz w:val="22"/>
          <w:lang w:eastAsia="zh-CN"/>
        </w:rPr>
        <w:t>common Rx beam</w:t>
      </w:r>
      <w:r>
        <w:rPr>
          <w:rFonts w:eastAsiaTheme="minorEastAsia" w:cs="Arial" w:hint="eastAsia"/>
          <w:sz w:val="22"/>
          <w:lang w:eastAsia="zh-CN"/>
        </w:rPr>
        <w:t>.</w:t>
      </w:r>
      <w:r w:rsidRPr="00197425">
        <w:rPr>
          <w:rFonts w:eastAsiaTheme="minorEastAsia" w:cs="Arial"/>
          <w:sz w:val="22"/>
          <w:lang w:eastAsia="zh-CN"/>
        </w:rPr>
        <w:t xml:space="preserve"> </w:t>
      </w:r>
      <w:r w:rsidR="004F3770">
        <w:rPr>
          <w:rFonts w:eastAsiaTheme="minorEastAsia" w:cs="Arial" w:hint="eastAsia"/>
          <w:sz w:val="22"/>
          <w:lang w:eastAsia="zh-CN"/>
        </w:rPr>
        <w:t xml:space="preserve">Alternatively, </w:t>
      </w:r>
      <w:r>
        <w:rPr>
          <w:rFonts w:eastAsiaTheme="minorEastAsia" w:cs="Arial" w:hint="eastAsia"/>
          <w:sz w:val="22"/>
          <w:lang w:eastAsia="zh-CN"/>
        </w:rPr>
        <w:t>the UE could</w:t>
      </w:r>
      <w:r w:rsidRPr="00197425">
        <w:rPr>
          <w:rFonts w:eastAsiaTheme="minorEastAsia" w:cs="Arial"/>
          <w:sz w:val="22"/>
          <w:lang w:eastAsia="zh-CN"/>
        </w:rPr>
        <w:t xml:space="preserve"> select the largest measured value for each Tx beam, which means the </w:t>
      </w:r>
      <w:r w:rsidR="005C4CDB">
        <w:rPr>
          <w:rFonts w:eastAsiaTheme="minorEastAsia" w:cs="Arial" w:hint="eastAsia"/>
          <w:sz w:val="22"/>
          <w:lang w:eastAsia="zh-CN"/>
        </w:rPr>
        <w:t xml:space="preserve">corresponding </w:t>
      </w:r>
      <w:r w:rsidRPr="00197425">
        <w:rPr>
          <w:rFonts w:eastAsiaTheme="minorEastAsia" w:cs="Arial"/>
          <w:sz w:val="22"/>
          <w:lang w:eastAsia="zh-CN"/>
        </w:rPr>
        <w:t xml:space="preserve">Rx beam may be different. With </w:t>
      </w:r>
      <w:r w:rsidR="005C4CDB">
        <w:rPr>
          <w:rFonts w:eastAsiaTheme="minorEastAsia" w:cs="Arial" w:hint="eastAsia"/>
          <w:sz w:val="22"/>
          <w:lang w:eastAsia="zh-CN"/>
        </w:rPr>
        <w:t>this</w:t>
      </w:r>
      <w:r w:rsidRPr="00197425">
        <w:rPr>
          <w:rFonts w:eastAsiaTheme="minorEastAsia" w:cs="Arial"/>
          <w:sz w:val="22"/>
          <w:lang w:eastAsia="zh-CN"/>
        </w:rPr>
        <w:t xml:space="preserve"> approach, the prediction result of each Tx beam can be assumed to be paired with </w:t>
      </w:r>
      <w:r w:rsidR="00EA5B74">
        <w:rPr>
          <w:rFonts w:eastAsiaTheme="minorEastAsia" w:cs="Arial" w:hint="eastAsia"/>
          <w:sz w:val="22"/>
          <w:lang w:eastAsia="zh-CN"/>
        </w:rPr>
        <w:t xml:space="preserve">this </w:t>
      </w:r>
      <w:r w:rsidRPr="00197425">
        <w:rPr>
          <w:rFonts w:eastAsiaTheme="minorEastAsia" w:cs="Arial"/>
          <w:sz w:val="22"/>
          <w:lang w:eastAsia="zh-CN"/>
        </w:rPr>
        <w:t xml:space="preserve">corresponding Rx beam. </w:t>
      </w:r>
      <w:r w:rsidR="00EA5B74">
        <w:rPr>
          <w:rFonts w:eastAsiaTheme="minorEastAsia" w:cs="Arial" w:hint="eastAsia"/>
          <w:sz w:val="22"/>
          <w:lang w:eastAsia="zh-CN"/>
        </w:rPr>
        <w:t>However,</w:t>
      </w:r>
      <w:r w:rsidRPr="00197425">
        <w:rPr>
          <w:rFonts w:eastAsiaTheme="minorEastAsia" w:cs="Arial"/>
          <w:sz w:val="22"/>
          <w:lang w:eastAsia="zh-CN"/>
        </w:rPr>
        <w:t xml:space="preserve"> the actual best Rx beam on prediction instance may or may not align with the one chosen during measurement phase.</w:t>
      </w:r>
    </w:p>
    <w:p w14:paraId="0621AD3D" w14:textId="18FF949D" w:rsidR="00197425" w:rsidRPr="00197425" w:rsidRDefault="00197425" w:rsidP="004F3770">
      <w:pPr>
        <w:spacing w:after="0" w:line="288" w:lineRule="auto"/>
        <w:jc w:val="both"/>
        <w:rPr>
          <w:rFonts w:eastAsiaTheme="minorEastAsia" w:cs="Arial"/>
          <w:sz w:val="22"/>
          <w:lang w:eastAsia="zh-CN"/>
        </w:rPr>
      </w:pPr>
      <w:r w:rsidRPr="00197425">
        <w:rPr>
          <w:rFonts w:eastAsiaTheme="minorEastAsia" w:cs="Arial"/>
          <w:sz w:val="22"/>
          <w:lang w:eastAsia="zh-CN"/>
        </w:rPr>
        <w:lastRenderedPageBreak/>
        <w:t xml:space="preserve">Based on above understanding, we think UE Rx knowledge could be assumed to be known under certain conditions, for example, a common Rx beam is </w:t>
      </w:r>
      <w:r w:rsidR="005C4CDB">
        <w:rPr>
          <w:rFonts w:eastAsiaTheme="minorEastAsia" w:cs="Arial"/>
          <w:sz w:val="22"/>
          <w:lang w:eastAsia="zh-CN"/>
        </w:rPr>
        <w:t>assumed</w:t>
      </w:r>
      <w:r w:rsidR="005C4CDB">
        <w:rPr>
          <w:rFonts w:eastAsiaTheme="minorEastAsia" w:cs="Arial" w:hint="eastAsia"/>
          <w:sz w:val="22"/>
          <w:lang w:eastAsia="zh-CN"/>
        </w:rPr>
        <w:t xml:space="preserve"> in measurement </w:t>
      </w:r>
      <w:r w:rsidR="00EA5B74">
        <w:rPr>
          <w:rFonts w:eastAsiaTheme="minorEastAsia" w:cs="Arial" w:hint="eastAsia"/>
          <w:sz w:val="22"/>
          <w:lang w:eastAsia="zh-CN"/>
        </w:rPr>
        <w:t>and</w:t>
      </w:r>
      <w:r w:rsidR="005C4CDB">
        <w:rPr>
          <w:rFonts w:eastAsiaTheme="minorEastAsia" w:cs="Arial" w:hint="eastAsia"/>
          <w:sz w:val="22"/>
          <w:lang w:eastAsia="zh-CN"/>
        </w:rPr>
        <w:t xml:space="preserve"> model inference</w:t>
      </w:r>
      <w:r w:rsidRPr="00197425">
        <w:rPr>
          <w:rFonts w:eastAsiaTheme="minorEastAsia" w:cs="Arial"/>
          <w:sz w:val="22"/>
          <w:lang w:eastAsia="zh-CN"/>
        </w:rPr>
        <w:t xml:space="preserve">, or the Rx beam </w:t>
      </w:r>
      <w:r w:rsidR="00EA5B74">
        <w:rPr>
          <w:rFonts w:eastAsiaTheme="minorEastAsia" w:cs="Arial" w:hint="eastAsia"/>
          <w:sz w:val="22"/>
          <w:lang w:eastAsia="zh-CN"/>
        </w:rPr>
        <w:t>keeps</w:t>
      </w:r>
      <w:r w:rsidRPr="00197425">
        <w:rPr>
          <w:rFonts w:eastAsiaTheme="minorEastAsia" w:cs="Arial"/>
          <w:sz w:val="22"/>
          <w:lang w:eastAsia="zh-CN"/>
        </w:rPr>
        <w:t xml:space="preserve"> constant within the measurement window for a Tx beam. Thus, it is suggested to first discuss the Rx beam assumption in RAN4 tests.</w:t>
      </w:r>
    </w:p>
    <w:p w14:paraId="6F5F7646" w14:textId="73D9EA39" w:rsidR="00197425" w:rsidRPr="005C4CDB" w:rsidRDefault="00197425" w:rsidP="004F3770">
      <w:pPr>
        <w:spacing w:after="0" w:line="288" w:lineRule="auto"/>
        <w:jc w:val="both"/>
        <w:rPr>
          <w:rFonts w:eastAsiaTheme="minorEastAsia" w:cs="Arial"/>
          <w:b/>
          <w:bCs/>
          <w:sz w:val="22"/>
          <w:lang w:eastAsia="zh-CN"/>
        </w:rPr>
      </w:pPr>
      <w:r w:rsidRPr="005C4CDB">
        <w:rPr>
          <w:rFonts w:eastAsiaTheme="minorEastAsia" w:cs="Arial"/>
          <w:b/>
          <w:bCs/>
          <w:sz w:val="22"/>
          <w:lang w:eastAsia="zh-CN"/>
        </w:rPr>
        <w:t xml:space="preserve">Proposal </w:t>
      </w:r>
      <w:r w:rsidR="005C4CDB" w:rsidRPr="005C4CDB">
        <w:rPr>
          <w:rFonts w:eastAsiaTheme="minorEastAsia" w:cs="Arial" w:hint="eastAsia"/>
          <w:b/>
          <w:bCs/>
          <w:sz w:val="22"/>
          <w:lang w:eastAsia="zh-CN"/>
        </w:rPr>
        <w:t>1</w:t>
      </w:r>
      <w:r w:rsidRPr="005C4CDB">
        <w:rPr>
          <w:rFonts w:eastAsiaTheme="minorEastAsia" w:cs="Arial"/>
          <w:b/>
          <w:bCs/>
          <w:sz w:val="22"/>
          <w:lang w:eastAsia="zh-CN"/>
        </w:rPr>
        <w:t>: RAN4 to discuss the Rx beam assumption in AI-based beam prediction tests.</w:t>
      </w:r>
    </w:p>
    <w:p w14:paraId="792CF941" w14:textId="04DF4A9A" w:rsidR="0092708B" w:rsidRDefault="0092708B" w:rsidP="0092708B">
      <w:pPr>
        <w:pStyle w:val="21"/>
      </w:pPr>
      <w:r>
        <w:rPr>
          <w:rFonts w:hint="eastAsia"/>
          <w:lang w:eastAsia="zh-CN"/>
        </w:rPr>
        <w:t xml:space="preserve">2.2 </w:t>
      </w:r>
      <w:r w:rsidRPr="0092708B">
        <w:rPr>
          <w:rFonts w:hint="eastAsia"/>
        </w:rPr>
        <w:t>Issue 2-3: Absolute RSRP accuracy</w:t>
      </w:r>
    </w:p>
    <w:p w14:paraId="2D9A81B8" w14:textId="4926DFDF" w:rsidR="00A81653" w:rsidRPr="00A81653" w:rsidRDefault="00A81653" w:rsidP="00A81653">
      <w:pPr>
        <w:rPr>
          <w:rFonts w:eastAsiaTheme="minorEastAsia"/>
          <w:sz w:val="22"/>
          <w:szCs w:val="28"/>
          <w:lang w:val="en-GB" w:eastAsia="zh-CN"/>
        </w:rPr>
      </w:pPr>
      <w:r w:rsidRPr="00A81653">
        <w:rPr>
          <w:rFonts w:eastAsiaTheme="minorEastAsia" w:hint="eastAsia"/>
          <w:sz w:val="22"/>
          <w:szCs w:val="28"/>
          <w:lang w:val="en-GB" w:eastAsia="zh-CN"/>
        </w:rPr>
        <w:t xml:space="preserve">In last meeting, we had following agreement on </w:t>
      </w:r>
      <w:r w:rsidR="002C2353">
        <w:rPr>
          <w:rFonts w:eastAsiaTheme="minorEastAsia" w:hint="eastAsia"/>
          <w:sz w:val="22"/>
          <w:szCs w:val="28"/>
          <w:lang w:val="en-GB" w:eastAsia="zh-CN"/>
        </w:rPr>
        <w:t>definition of absolute RSRP accuracy.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0C68" w14:paraId="4BBF8ADE" w14:textId="77777777" w:rsidTr="00E90C68">
        <w:tc>
          <w:tcPr>
            <w:tcW w:w="9629" w:type="dxa"/>
          </w:tcPr>
          <w:p w14:paraId="3C677041" w14:textId="77777777" w:rsidR="00E90C68" w:rsidRPr="00E90C68" w:rsidRDefault="00E90C68" w:rsidP="00E90C68">
            <w:pPr>
              <w:spacing w:after="0" w:line="288" w:lineRule="auto"/>
              <w:rPr>
                <w:b/>
                <w:color w:val="0070C0"/>
                <w:u w:val="single"/>
                <w:lang w:eastAsia="ko-KR"/>
              </w:rPr>
            </w:pPr>
            <w:bookmarkStart w:id="0" w:name="_Hlk179968294"/>
            <w:r w:rsidRPr="00E90C68">
              <w:rPr>
                <w:b/>
                <w:color w:val="0070C0"/>
                <w:u w:val="single"/>
                <w:lang w:eastAsia="ko-KR"/>
              </w:rPr>
              <w:t xml:space="preserve">Issue 2-3: </w:t>
            </w:r>
            <w:r w:rsidRPr="00E90C68">
              <w:rPr>
                <w:rFonts w:eastAsia="Yu Mincho" w:hint="eastAsia"/>
                <w:b/>
                <w:color w:val="0070C0"/>
                <w:u w:val="single"/>
                <w:lang w:eastAsia="ja-JP"/>
              </w:rPr>
              <w:t>RSRP Absolute accuracy</w:t>
            </w:r>
          </w:p>
          <w:p w14:paraId="674A402F" w14:textId="77777777" w:rsidR="00E90C68" w:rsidRPr="00E90C68" w:rsidRDefault="00E90C68" w:rsidP="00E90C68">
            <w:pPr>
              <w:spacing w:after="0" w:line="288" w:lineRule="auto"/>
              <w:rPr>
                <w:rFonts w:eastAsia="Yu Mincho"/>
                <w:color w:val="0070C0"/>
                <w:szCs w:val="24"/>
                <w:lang w:eastAsia="ja-JP"/>
              </w:rPr>
            </w:pPr>
            <w:bookmarkStart w:id="1" w:name="_Hlk179968300"/>
            <w:bookmarkEnd w:id="0"/>
            <w:r w:rsidRPr="00E90C68">
              <w:rPr>
                <w:rFonts w:eastAsia="Yu Mincho" w:hint="eastAsia"/>
                <w:color w:val="0070C0"/>
                <w:szCs w:val="24"/>
                <w:highlight w:val="green"/>
                <w:lang w:eastAsia="ja-JP"/>
              </w:rPr>
              <w:t>A</w:t>
            </w:r>
            <w:r w:rsidRPr="00E90C68">
              <w:rPr>
                <w:rFonts w:eastAsia="Yu Mincho"/>
                <w:color w:val="0070C0"/>
                <w:szCs w:val="24"/>
                <w:highlight w:val="green"/>
                <w:lang w:eastAsia="ja-JP"/>
              </w:rPr>
              <w:t>greement:</w:t>
            </w:r>
          </w:p>
          <w:p w14:paraId="69E6866A" w14:textId="720A50CA" w:rsidR="00E90C68" w:rsidRPr="00E90C68" w:rsidRDefault="00E90C68" w:rsidP="00E90C68">
            <w:pPr>
              <w:pStyle w:val="aff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E90C68">
              <w:rPr>
                <w:rFonts w:eastAsia="Yu Mincho"/>
                <w:color w:val="0070C0"/>
                <w:szCs w:val="24"/>
                <w:lang w:eastAsia="ja-JP"/>
              </w:rPr>
              <w:t>If the absolute RSRP is agreed to be metric for the beam management prediction, the absolute RSRP accuracy for AI/ML based beam prediction = predicted L1-RSRP of beam index i – groundtruth of L1-RSRP of beam index i. The index i may be any beam index [in top-K beams based on groundtruth L1-RSRP].</w:t>
            </w:r>
            <w:bookmarkEnd w:id="1"/>
          </w:p>
        </w:tc>
      </w:tr>
    </w:tbl>
    <w:p w14:paraId="5965F1E5" w14:textId="77777777" w:rsidR="00E90C68" w:rsidRDefault="00E90C68" w:rsidP="00C02DD0">
      <w:pPr>
        <w:jc w:val="both"/>
        <w:rPr>
          <w:rFonts w:eastAsiaTheme="minorEastAsia" w:cs="Arial"/>
          <w:sz w:val="21"/>
          <w:szCs w:val="24"/>
          <w:lang w:eastAsia="zh-CN"/>
        </w:rPr>
      </w:pPr>
    </w:p>
    <w:p w14:paraId="4AD3469E" w14:textId="4F4705DF" w:rsidR="002C2353" w:rsidRPr="002C2353" w:rsidRDefault="00191D68" w:rsidP="002C2353">
      <w:pPr>
        <w:spacing w:after="0" w:line="288" w:lineRule="auto"/>
        <w:jc w:val="both"/>
        <w:rPr>
          <w:rFonts w:cs="Arial"/>
          <w:sz w:val="22"/>
          <w:szCs w:val="28"/>
        </w:rPr>
      </w:pPr>
      <w:r>
        <w:rPr>
          <w:rFonts w:eastAsiaTheme="minorEastAsia" w:cs="Arial" w:hint="eastAsia"/>
          <w:sz w:val="22"/>
          <w:szCs w:val="28"/>
          <w:lang w:eastAsia="zh-CN"/>
        </w:rPr>
        <w:t xml:space="preserve">In </w:t>
      </w:r>
      <w:r w:rsidR="002C2353" w:rsidRPr="002C2353">
        <w:rPr>
          <w:rFonts w:cs="Arial"/>
          <w:sz w:val="22"/>
          <w:szCs w:val="28"/>
        </w:rPr>
        <w:t>legacy tests for measurement accuracy, the power level of beams and testing conditions are specified, which allows us to determine benchmark</w:t>
      </w:r>
      <w:r>
        <w:rPr>
          <w:rFonts w:eastAsiaTheme="minorEastAsia" w:cs="Arial" w:hint="eastAsia"/>
          <w:sz w:val="22"/>
          <w:szCs w:val="28"/>
          <w:lang w:eastAsia="zh-CN"/>
        </w:rPr>
        <w:t xml:space="preserve"> of </w:t>
      </w:r>
      <w:r w:rsidR="002C2353" w:rsidRPr="002C2353">
        <w:rPr>
          <w:rFonts w:cs="Arial"/>
          <w:sz w:val="22"/>
          <w:szCs w:val="28"/>
        </w:rPr>
        <w:t>the actual L1-RSRP of beams. Once the benchmark is established, we can define a range of reported measurement values that could meet the accuracy requirements. Following this understanding, the latter part in the definition, i.e., “ground-truth of L1-RSRP of beam index i” in the definition should also serve as the benchmark for prediction accuracy. Therefore, the measurement for ground-truth should meet a more stringent requirement compared to legacy.</w:t>
      </w:r>
    </w:p>
    <w:p w14:paraId="0F75CA7B" w14:textId="41A8AAAB" w:rsidR="002C2353" w:rsidRPr="002C2353" w:rsidRDefault="002C2353" w:rsidP="002C2353">
      <w:pPr>
        <w:spacing w:after="0" w:line="288" w:lineRule="auto"/>
        <w:jc w:val="both"/>
        <w:rPr>
          <w:rFonts w:eastAsiaTheme="minorEastAsia" w:cs="Arial"/>
          <w:b/>
          <w:bCs/>
          <w:sz w:val="22"/>
          <w:szCs w:val="28"/>
          <w:lang w:eastAsia="zh-CN"/>
        </w:rPr>
      </w:pPr>
      <w:r w:rsidRPr="002C2353">
        <w:rPr>
          <w:rFonts w:cs="Arial"/>
          <w:b/>
          <w:bCs/>
          <w:sz w:val="22"/>
          <w:szCs w:val="28"/>
        </w:rPr>
        <w:t xml:space="preserve">Proposal </w:t>
      </w:r>
      <w:r>
        <w:rPr>
          <w:rFonts w:eastAsiaTheme="minorEastAsia" w:cs="Arial" w:hint="eastAsia"/>
          <w:b/>
          <w:bCs/>
          <w:sz w:val="22"/>
          <w:szCs w:val="28"/>
          <w:lang w:eastAsia="zh-CN"/>
        </w:rPr>
        <w:t>2</w:t>
      </w:r>
      <w:r w:rsidRPr="002C2353">
        <w:rPr>
          <w:rFonts w:cs="Arial"/>
          <w:b/>
          <w:bCs/>
          <w:sz w:val="22"/>
          <w:szCs w:val="28"/>
        </w:rPr>
        <w:t>: RAN4 to consider define a more stringent requirements for measurement used to generate ground truth and discuss how to verify the measurement performance.</w:t>
      </w:r>
    </w:p>
    <w:p w14:paraId="14A9F9B8" w14:textId="3CE11A64" w:rsidR="002C2353" w:rsidRPr="002C2353" w:rsidRDefault="002C2353" w:rsidP="002C2353">
      <w:pPr>
        <w:pStyle w:val="21"/>
        <w:rPr>
          <w:lang w:eastAsia="zh-CN"/>
        </w:rPr>
      </w:pPr>
      <w:r w:rsidRPr="002C2353">
        <w:rPr>
          <w:rFonts w:hint="eastAsia"/>
          <w:lang w:eastAsia="zh-CN"/>
        </w:rPr>
        <w:t>2.3 Issue 2-4: Relative RSRP accuracy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2353" w14:paraId="153372DF" w14:textId="77777777" w:rsidTr="002C2353">
        <w:tc>
          <w:tcPr>
            <w:tcW w:w="9629" w:type="dxa"/>
          </w:tcPr>
          <w:p w14:paraId="4049DB93" w14:textId="77777777" w:rsidR="002C2353" w:rsidRDefault="002C2353" w:rsidP="002C2353">
            <w:pPr>
              <w:spacing w:after="0" w:line="288" w:lineRule="auto"/>
              <w:rPr>
                <w:rFonts w:ascii="Times New Roman" w:eastAsia="宋体" w:hAnsi="Times New Roman" w:cs="Times New Roman"/>
                <w:b/>
                <w:color w:val="0070C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2-4: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Relative RSRP Accuracy</w:t>
            </w:r>
          </w:p>
          <w:p w14:paraId="6C797329" w14:textId="77777777" w:rsidR="002C2353" w:rsidRDefault="002C2353" w:rsidP="002C2353">
            <w:pPr>
              <w:pStyle w:val="aff"/>
              <w:numPr>
                <w:ilvl w:val="0"/>
                <w:numId w:val="27"/>
              </w:numPr>
              <w:autoSpaceDN w:val="0"/>
              <w:spacing w:line="288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Proposals</w:t>
            </w:r>
          </w:p>
          <w:p w14:paraId="0A43E728" w14:textId="77777777" w:rsidR="002C2353" w:rsidRDefault="002C2353" w:rsidP="002C2353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1: The definition of relative RSRP accuracy shall be:</w:t>
            </w:r>
          </w:p>
          <w:p w14:paraId="6A07955D" w14:textId="77777777" w:rsidR="002C2353" w:rsidRDefault="002C2353" w:rsidP="002C2353">
            <w:pPr>
              <w:pStyle w:val="aff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line="288" w:lineRule="auto"/>
              <w:ind w:left="2376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Relative RSRP accuracy= predicted L1-RSRP of beam index i – predicted L1-RSRP of beam index n, where the beam index n owns the largest value (including predicted and measured beams), if beam index n is not configured for corresponding measurement.</w:t>
            </w:r>
          </w:p>
          <w:p w14:paraId="3FF9F497" w14:textId="77777777" w:rsidR="002C2353" w:rsidRDefault="002C2353" w:rsidP="002C2353">
            <w:pPr>
              <w:pStyle w:val="aff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line="288" w:lineRule="auto"/>
              <w:ind w:left="2376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Relative RSRP accuracy= predicted L1-RSRP of beam index i – measured L1-RSRP of beam index n, where the beam index n owns the largest value (including predicted and measured beams), if beam index n is configured for corresponding measurement.</w:t>
            </w:r>
          </w:p>
          <w:p w14:paraId="73291C98" w14:textId="77777777" w:rsidR="002C2353" w:rsidRDefault="002C2353" w:rsidP="002C2353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2: Relative RSRP accuracy is the RSRP difference between the predicted L1-RSRP of different beams</w:t>
            </w:r>
          </w:p>
          <w:p w14:paraId="0B3AE7F6" w14:textId="77777777" w:rsidR="002C2353" w:rsidRPr="002C2353" w:rsidRDefault="002C2353" w:rsidP="002C2353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 w:rsidRPr="002C2353">
              <w:rPr>
                <w:rFonts w:eastAsia="宋体"/>
                <w:color w:val="0070C0"/>
                <w:szCs w:val="24"/>
                <w:lang w:eastAsia="zh-CN"/>
              </w:rPr>
              <w:t>Option 3: Relative RSRP accuracy is modified as follows:</w:t>
            </w:r>
          </w:p>
          <w:p w14:paraId="6DE17BD7" w14:textId="77777777" w:rsidR="002C2353" w:rsidRPr="002C2353" w:rsidRDefault="002C2353" w:rsidP="002C2353">
            <w:pPr>
              <w:pStyle w:val="aff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line="288" w:lineRule="auto"/>
              <w:ind w:left="2376"/>
              <w:rPr>
                <w:rFonts w:eastAsia="宋体"/>
                <w:color w:val="0070C0"/>
                <w:szCs w:val="24"/>
                <w:lang w:eastAsia="zh-CN"/>
              </w:rPr>
            </w:pPr>
            <w:r w:rsidRPr="002C2353">
              <w:rPr>
                <w:rFonts w:eastAsia="宋体"/>
                <w:color w:val="0070C0"/>
                <w:szCs w:val="24"/>
                <w:lang w:eastAsia="zh-CN"/>
              </w:rPr>
              <w:t xml:space="preserve">Relative RSRP accuracy = predicted L1-RSRP of beam index i – predicted measured L1-RSRP of predicted beam index n, where the beam index n owns the largest predicted measured value obtained by measuring the predicted beams. </w:t>
            </w:r>
          </w:p>
          <w:p w14:paraId="1385F5CD" w14:textId="13C8078D" w:rsidR="002C2353" w:rsidRPr="002C2353" w:rsidRDefault="002C2353" w:rsidP="002C2353">
            <w:pPr>
              <w:pStyle w:val="aff"/>
              <w:numPr>
                <w:ilvl w:val="1"/>
                <w:numId w:val="27"/>
              </w:numPr>
              <w:autoSpaceDN w:val="0"/>
              <w:spacing w:line="288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 w:rsidRPr="002C2353">
              <w:rPr>
                <w:rFonts w:eastAsia="宋体"/>
                <w:color w:val="0070C0"/>
                <w:szCs w:val="24"/>
                <w:lang w:eastAsia="zh-CN"/>
              </w:rPr>
              <w:lastRenderedPageBreak/>
              <w:t>Option 4: Relative RSRP accuracy= predicted L1-RSRP of beam index i – predicted L1-RSRP of beam index n, where the beam index n owns the largest predicted value</w:t>
            </w:r>
          </w:p>
        </w:tc>
      </w:tr>
    </w:tbl>
    <w:p w14:paraId="6408A827" w14:textId="77777777" w:rsidR="002C2353" w:rsidRDefault="002C2353" w:rsidP="002C2353">
      <w:pPr>
        <w:jc w:val="both"/>
        <w:rPr>
          <w:rFonts w:eastAsiaTheme="minorEastAsia" w:cs="Arial"/>
          <w:sz w:val="21"/>
          <w:szCs w:val="24"/>
          <w:lang w:eastAsia="zh-CN"/>
        </w:rPr>
      </w:pPr>
    </w:p>
    <w:p w14:paraId="4903577F" w14:textId="77777777" w:rsidR="00191D68" w:rsidRDefault="00191D68" w:rsidP="00191D68">
      <w:pPr>
        <w:spacing w:after="0" w:line="288" w:lineRule="auto"/>
        <w:jc w:val="both"/>
        <w:rPr>
          <w:rFonts w:eastAsiaTheme="minorEastAsia" w:cs="Arial"/>
          <w:sz w:val="21"/>
          <w:szCs w:val="24"/>
          <w:lang w:eastAsia="zh-CN"/>
        </w:rPr>
      </w:pPr>
      <w:r w:rsidRPr="00191D68">
        <w:rPr>
          <w:rFonts w:cs="Arial"/>
          <w:sz w:val="21"/>
          <w:szCs w:val="24"/>
        </w:rPr>
        <w:t>In TS 38.133, the relative RSRP accuracy is defined as “</w:t>
      </w:r>
      <w:r w:rsidRPr="00191D68">
        <w:rPr>
          <w:rFonts w:cs="Arial"/>
          <w:b/>
          <w:bCs/>
          <w:i/>
          <w:iCs/>
          <w:sz w:val="21"/>
          <w:szCs w:val="24"/>
        </w:rPr>
        <w:t>the L1-RSRP measured from one SSB/CSI-RS compared to the largest measured value of L1-RSRP among all SSBs/CSI-RS resources of the cell on which UE performs L1-RSRP measurements</w:t>
      </w:r>
      <w:r w:rsidRPr="00191D68">
        <w:rPr>
          <w:rFonts w:cs="Arial"/>
          <w:sz w:val="21"/>
          <w:szCs w:val="24"/>
        </w:rPr>
        <w:t>”, which is used to verify the difference between reported DIFF-RSRP and expected DIFF-RSRP among multiple beams. If continu</w:t>
      </w:r>
      <w:r>
        <w:rPr>
          <w:rFonts w:eastAsiaTheme="minorEastAsia" w:cs="Arial" w:hint="eastAsia"/>
          <w:sz w:val="21"/>
          <w:szCs w:val="24"/>
          <w:lang w:eastAsia="zh-CN"/>
        </w:rPr>
        <w:t>ing</w:t>
      </w:r>
      <w:r w:rsidRPr="00191D68">
        <w:rPr>
          <w:rFonts w:cs="Arial"/>
          <w:sz w:val="21"/>
          <w:szCs w:val="24"/>
        </w:rPr>
        <w:t xml:space="preserve"> with this concept, then the relative RSRP accuracy for beam prediction shall represent the reported L1-RSRP </w:t>
      </w:r>
      <w:r>
        <w:rPr>
          <w:rFonts w:eastAsiaTheme="minorEastAsia" w:cs="Arial" w:hint="eastAsia"/>
          <w:sz w:val="21"/>
          <w:szCs w:val="24"/>
          <w:lang w:eastAsia="zh-CN"/>
        </w:rPr>
        <w:t>of</w:t>
      </w:r>
      <w:r w:rsidRPr="00191D68">
        <w:rPr>
          <w:rFonts w:cs="Arial"/>
          <w:sz w:val="21"/>
          <w:szCs w:val="24"/>
        </w:rPr>
        <w:t xml:space="preserve"> one beam compared to the largest reported value of L1-RSRP among all beams in the report of inference results. The definition of reported L1-RSRP relates to the ongoing discussion </w:t>
      </w:r>
      <w:r>
        <w:rPr>
          <w:rFonts w:eastAsiaTheme="minorEastAsia" w:cs="Arial" w:hint="eastAsia"/>
          <w:sz w:val="21"/>
          <w:szCs w:val="24"/>
          <w:lang w:eastAsia="zh-CN"/>
        </w:rPr>
        <w:t>i</w:t>
      </w:r>
      <w:r w:rsidRPr="00191D68">
        <w:rPr>
          <w:rFonts w:cs="Arial"/>
          <w:sz w:val="21"/>
          <w:szCs w:val="24"/>
        </w:rPr>
        <w:t>n RAN1.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68" w14:paraId="2A41B1EC" w14:textId="77777777" w:rsidTr="00191D68">
        <w:tc>
          <w:tcPr>
            <w:tcW w:w="9629" w:type="dxa"/>
          </w:tcPr>
          <w:p w14:paraId="364C60B0" w14:textId="4809BF82" w:rsidR="00191D68" w:rsidRDefault="00191D68" w:rsidP="00191D68">
            <w:p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highlight w:val="cyan"/>
                <w:lang w:eastAsia="zh-CN"/>
              </w:rPr>
              <w:t>RAN1 #116bis</w:t>
            </w:r>
          </w:p>
          <w:p w14:paraId="12872F6F" w14:textId="68E82EE1" w:rsidR="00191D68" w:rsidRPr="00191D68" w:rsidRDefault="00191D68" w:rsidP="00191D68">
            <w:p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highlight w:val="green"/>
                <w:lang w:eastAsia="zh-CN"/>
              </w:rPr>
              <w:t>Agreement:</w:t>
            </w:r>
          </w:p>
          <w:p w14:paraId="67336FC4" w14:textId="77777777" w:rsidR="00191D68" w:rsidRPr="00191D68" w:rsidRDefault="00191D68" w:rsidP="00191D68">
            <w:p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lang w:eastAsia="zh-CN"/>
              </w:rPr>
              <w:t>For report content of inference results for UE-sided model for BM-Case 1, for the RSRP of predicted Top K beam(s) in the report of inference results, when applicable, further study the following options:</w:t>
            </w:r>
          </w:p>
          <w:p w14:paraId="3B53A61E" w14:textId="77777777" w:rsidR="00191D68" w:rsidRPr="00191D68" w:rsidRDefault="00191D68" w:rsidP="00191D68">
            <w:pPr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lang w:eastAsia="zh-CN"/>
              </w:rPr>
              <w:t>Option A: Predicted RSRP</w:t>
            </w:r>
          </w:p>
          <w:p w14:paraId="1318A6AA" w14:textId="77777777" w:rsidR="00191D68" w:rsidRPr="00191D68" w:rsidRDefault="00191D68" w:rsidP="00191D68">
            <w:pPr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lang w:eastAsia="zh-CN"/>
              </w:rPr>
              <w:t>Option B: Predicted RSRP, if the beam is not configured for corresponding measurement, and measured L1-RSRP if the beam is configured for corresponding measurement</w:t>
            </w:r>
          </w:p>
          <w:p w14:paraId="33BE9276" w14:textId="77777777" w:rsidR="00191D68" w:rsidRPr="00191D68" w:rsidRDefault="00191D68" w:rsidP="00191D68">
            <w:pPr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lang w:eastAsia="zh-CN"/>
              </w:rPr>
              <w:t>Where the predicted RSRP is based on AI/ML output</w:t>
            </w:r>
          </w:p>
          <w:p w14:paraId="31059661" w14:textId="77777777" w:rsidR="00191D68" w:rsidRPr="00191D68" w:rsidRDefault="00191D68" w:rsidP="00191D68">
            <w:pPr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lang w:eastAsia="zh-CN"/>
              </w:rPr>
              <w:t>Note: Support both Option A and Option B is not precluded.</w:t>
            </w:r>
          </w:p>
          <w:p w14:paraId="3E66D517" w14:textId="77777777" w:rsidR="00191D68" w:rsidRPr="00191D68" w:rsidRDefault="00191D68" w:rsidP="00191D68">
            <w:p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highlight w:val="darkYellow"/>
                <w:lang w:eastAsia="zh-CN"/>
              </w:rPr>
              <w:t>Working Assumption</w:t>
            </w:r>
          </w:p>
          <w:p w14:paraId="5E84DDE6" w14:textId="496BD3CE" w:rsidR="00191D68" w:rsidRPr="00191D68" w:rsidRDefault="00191D68" w:rsidP="00191D68">
            <w:pPr>
              <w:spacing w:after="0" w:line="288" w:lineRule="auto"/>
              <w:jc w:val="both"/>
              <w:rPr>
                <w:rFonts w:eastAsiaTheme="minorEastAsia" w:cs="Arial"/>
                <w:sz w:val="21"/>
                <w:szCs w:val="24"/>
                <w:lang w:eastAsia="zh-CN"/>
              </w:rPr>
            </w:pPr>
            <w:r w:rsidRPr="00191D68">
              <w:rPr>
                <w:rFonts w:eastAsiaTheme="minorEastAsia" w:cs="Arial" w:hint="eastAsia"/>
                <w:sz w:val="21"/>
                <w:szCs w:val="24"/>
                <w:lang w:eastAsia="zh-CN"/>
              </w:rPr>
              <w:t>For report content of inference results for UE-sided model for BM-Case 2, the RSRP of predicted beam(s) in the report of inference results, is the predicted RSRP, where the predicted RSRP is based on AI/ML output</w:t>
            </w:r>
          </w:p>
        </w:tc>
      </w:tr>
    </w:tbl>
    <w:p w14:paraId="678577C8" w14:textId="77777777" w:rsidR="00191D68" w:rsidRDefault="00191D68" w:rsidP="00191D68">
      <w:pPr>
        <w:spacing w:after="0" w:line="288" w:lineRule="auto"/>
        <w:jc w:val="both"/>
        <w:rPr>
          <w:rFonts w:eastAsiaTheme="minorEastAsia" w:cs="Arial"/>
          <w:sz w:val="21"/>
          <w:szCs w:val="24"/>
          <w:lang w:eastAsia="zh-CN"/>
        </w:rPr>
      </w:pPr>
    </w:p>
    <w:p w14:paraId="5226DA67" w14:textId="5C1EC4B1" w:rsidR="00533222" w:rsidRPr="00533222" w:rsidRDefault="00533222" w:rsidP="008A49E0">
      <w:pPr>
        <w:spacing w:after="0" w:line="288" w:lineRule="auto"/>
        <w:jc w:val="both"/>
        <w:rPr>
          <w:rFonts w:eastAsiaTheme="minorEastAsia" w:cs="Arial"/>
          <w:sz w:val="21"/>
          <w:szCs w:val="24"/>
          <w:lang w:eastAsia="zh-CN"/>
        </w:rPr>
      </w:pPr>
      <w:r w:rsidRPr="00533222">
        <w:rPr>
          <w:rFonts w:eastAsiaTheme="minorEastAsia" w:cs="Arial"/>
          <w:sz w:val="21"/>
          <w:szCs w:val="24"/>
          <w:lang w:eastAsia="zh-CN"/>
        </w:rPr>
        <w:t xml:space="preserve">For BM-case 1, if the beam is configured for corresponding measurement (i.e., the beam is one of the Top-K </w:t>
      </w:r>
      <w:r>
        <w:rPr>
          <w:rFonts w:eastAsiaTheme="minorEastAsia" w:cs="Arial" w:hint="eastAsia"/>
          <w:sz w:val="21"/>
          <w:szCs w:val="24"/>
          <w:lang w:eastAsia="zh-CN"/>
        </w:rPr>
        <w:t xml:space="preserve">predicted beams </w:t>
      </w:r>
      <w:r w:rsidRPr="00533222">
        <w:rPr>
          <w:rFonts w:eastAsiaTheme="minorEastAsia" w:cs="Arial"/>
          <w:sz w:val="21"/>
          <w:szCs w:val="24"/>
          <w:lang w:eastAsia="zh-CN"/>
        </w:rPr>
        <w:t>and belongs to Set B), whether to report predicted value or measured value has not been decided yet. If predicted values are reported for all Top-K beams, the option 4 conforms to the concept</w:t>
      </w:r>
      <w:r>
        <w:rPr>
          <w:rFonts w:eastAsiaTheme="minorEastAsia" w:cs="Arial" w:hint="eastAsia"/>
          <w:sz w:val="21"/>
          <w:szCs w:val="24"/>
          <w:lang w:eastAsia="zh-CN"/>
        </w:rPr>
        <w:t xml:space="preserve"> of relative RSRP accuracy</w:t>
      </w:r>
      <w:r w:rsidRPr="00533222">
        <w:rPr>
          <w:rFonts w:eastAsiaTheme="minorEastAsia" w:cs="Arial"/>
          <w:sz w:val="21"/>
          <w:szCs w:val="24"/>
          <w:lang w:eastAsia="zh-CN"/>
        </w:rPr>
        <w:t>. If predicted value is reported for the beam not configured for corresponding measurement, and measured value is reported otherwise, then option 1</w:t>
      </w:r>
      <w:r w:rsidR="003F7D0E">
        <w:rPr>
          <w:rFonts w:eastAsiaTheme="minorEastAsia" w:cs="Arial" w:hint="eastAsia"/>
          <w:sz w:val="21"/>
          <w:szCs w:val="24"/>
          <w:lang w:eastAsia="zh-CN"/>
        </w:rPr>
        <w:t xml:space="preserve"> does.</w:t>
      </w:r>
    </w:p>
    <w:p w14:paraId="37956FDE" w14:textId="1BF12769" w:rsidR="00533222" w:rsidRPr="00533222" w:rsidRDefault="00533222" w:rsidP="008A49E0">
      <w:pPr>
        <w:spacing w:after="0" w:line="288" w:lineRule="auto"/>
        <w:jc w:val="both"/>
        <w:rPr>
          <w:rFonts w:eastAsiaTheme="minorEastAsia" w:cs="Arial"/>
          <w:sz w:val="21"/>
          <w:szCs w:val="24"/>
          <w:lang w:eastAsia="zh-CN"/>
        </w:rPr>
      </w:pPr>
      <w:r w:rsidRPr="00533222">
        <w:rPr>
          <w:rFonts w:eastAsiaTheme="minorEastAsia" w:cs="Arial"/>
          <w:sz w:val="21"/>
          <w:szCs w:val="24"/>
          <w:lang w:eastAsia="zh-CN"/>
        </w:rPr>
        <w:t xml:space="preserve">For BM-case 2, only predicted RSRP are included in the inference report. Thus, option 4 can be taken </w:t>
      </w:r>
      <w:r w:rsidR="003F7D0E" w:rsidRPr="00533222">
        <w:rPr>
          <w:rFonts w:eastAsiaTheme="minorEastAsia" w:cs="Arial"/>
          <w:sz w:val="21"/>
          <w:szCs w:val="24"/>
          <w:lang w:eastAsia="zh-CN"/>
        </w:rPr>
        <w:t>as the</w:t>
      </w:r>
      <w:r w:rsidRPr="00533222">
        <w:rPr>
          <w:rFonts w:eastAsiaTheme="minorEastAsia" w:cs="Arial"/>
          <w:sz w:val="21"/>
          <w:szCs w:val="24"/>
          <w:lang w:eastAsia="zh-CN"/>
        </w:rPr>
        <w:t xml:space="preserve"> definition of relative RSRP accuracy.</w:t>
      </w:r>
    </w:p>
    <w:p w14:paraId="7AF1784D" w14:textId="6C479555" w:rsidR="00533222" w:rsidRDefault="00533222" w:rsidP="008A49E0">
      <w:pPr>
        <w:spacing w:after="0" w:line="288" w:lineRule="auto"/>
        <w:rPr>
          <w:rFonts w:eastAsiaTheme="minorEastAsia" w:cs="Arial"/>
          <w:b/>
          <w:bCs/>
          <w:sz w:val="21"/>
          <w:szCs w:val="24"/>
          <w:lang w:eastAsia="zh-CN"/>
        </w:rPr>
      </w:pPr>
      <w:r w:rsidRPr="00533222">
        <w:rPr>
          <w:rFonts w:eastAsiaTheme="minorEastAsia" w:cs="Arial"/>
          <w:b/>
          <w:bCs/>
          <w:sz w:val="21"/>
          <w:szCs w:val="24"/>
          <w:lang w:eastAsia="zh-CN"/>
        </w:rPr>
        <w:t xml:space="preserve">Proposal </w:t>
      </w:r>
      <w:r w:rsidR="00C87409">
        <w:rPr>
          <w:rFonts w:eastAsiaTheme="minorEastAsia" w:cs="Arial" w:hint="eastAsia"/>
          <w:b/>
          <w:bCs/>
          <w:sz w:val="21"/>
          <w:szCs w:val="24"/>
          <w:lang w:eastAsia="zh-CN"/>
        </w:rPr>
        <w:t>3</w:t>
      </w:r>
      <w:r w:rsidRPr="00533222">
        <w:rPr>
          <w:rFonts w:eastAsiaTheme="minorEastAsia" w:cs="Arial"/>
          <w:b/>
          <w:bCs/>
          <w:sz w:val="21"/>
          <w:szCs w:val="24"/>
          <w:lang w:eastAsia="zh-CN"/>
        </w:rPr>
        <w:t xml:space="preserve">: </w:t>
      </w:r>
      <w:r w:rsidR="003F7D0E" w:rsidRPr="003F7D0E">
        <w:rPr>
          <w:rFonts w:eastAsiaTheme="minorEastAsia" w:cs="Arial"/>
          <w:b/>
          <w:bCs/>
          <w:sz w:val="21"/>
          <w:szCs w:val="24"/>
          <w:lang w:eastAsia="zh-CN"/>
        </w:rPr>
        <w:t>Consider to</w:t>
      </w:r>
      <w:r w:rsidRPr="00533222">
        <w:rPr>
          <w:rFonts w:eastAsiaTheme="minorEastAsia" w:cs="Arial"/>
          <w:b/>
          <w:bCs/>
          <w:sz w:val="21"/>
          <w:szCs w:val="24"/>
          <w:lang w:eastAsia="zh-CN"/>
        </w:rPr>
        <w:t xml:space="preserve"> take option 4 as the definition of relative RSRP accuracy for BM-case 2</w:t>
      </w:r>
      <w:r w:rsidR="003F7D0E">
        <w:rPr>
          <w:rFonts w:eastAsiaTheme="minorEastAsia" w:cs="Arial" w:hint="eastAsia"/>
          <w:b/>
          <w:bCs/>
          <w:sz w:val="21"/>
          <w:szCs w:val="24"/>
          <w:lang w:eastAsia="zh-CN"/>
        </w:rPr>
        <w:t>:</w:t>
      </w:r>
    </w:p>
    <w:p w14:paraId="07A64F0D" w14:textId="123349D7" w:rsidR="003F7D0E" w:rsidRPr="00C87409" w:rsidRDefault="003F7D0E" w:rsidP="008A49E0">
      <w:pPr>
        <w:pStyle w:val="aff"/>
        <w:numPr>
          <w:ilvl w:val="0"/>
          <w:numId w:val="30"/>
        </w:numPr>
        <w:spacing w:line="288" w:lineRule="auto"/>
        <w:rPr>
          <w:rFonts w:ascii="Arial" w:eastAsiaTheme="minorEastAsia" w:hAnsi="Arial" w:cs="Arial"/>
          <w:sz w:val="21"/>
          <w:szCs w:val="24"/>
          <w:lang w:val="en-US" w:eastAsia="zh-CN"/>
        </w:rPr>
      </w:pPr>
      <w:r w:rsidRPr="00C87409">
        <w:rPr>
          <w:rFonts w:ascii="Arial" w:eastAsia="宋体" w:hAnsi="Arial" w:cs="Arial"/>
          <w:szCs w:val="24"/>
          <w:lang w:eastAsia="zh-CN"/>
        </w:rPr>
        <w:t>Option 4: Relative RSRP accuracy= predicted L1-RSRP of beam index i – predicted L1-RSRP of beam index n, where the beam index n owns the largest predicted value</w:t>
      </w:r>
    </w:p>
    <w:p w14:paraId="3F8A3B8D" w14:textId="4C01BF70" w:rsidR="00E01C47" w:rsidRPr="008A49E0" w:rsidRDefault="00533222" w:rsidP="008A49E0">
      <w:pPr>
        <w:spacing w:after="0" w:line="288" w:lineRule="auto"/>
        <w:jc w:val="both"/>
        <w:rPr>
          <w:rFonts w:eastAsiaTheme="minorEastAsia" w:cs="Arial"/>
          <w:b/>
          <w:bCs/>
          <w:sz w:val="21"/>
          <w:szCs w:val="24"/>
          <w:lang w:eastAsia="zh-CN"/>
        </w:rPr>
      </w:pPr>
      <w:r w:rsidRPr="003F7D0E">
        <w:rPr>
          <w:rFonts w:eastAsiaTheme="minorEastAsia" w:cs="Arial"/>
          <w:b/>
          <w:bCs/>
          <w:sz w:val="21"/>
          <w:szCs w:val="24"/>
          <w:lang w:eastAsia="zh-CN"/>
        </w:rPr>
        <w:t xml:space="preserve">Proposal </w:t>
      </w:r>
      <w:r w:rsidR="00C87409">
        <w:rPr>
          <w:rFonts w:eastAsiaTheme="minorEastAsia" w:cs="Arial" w:hint="eastAsia"/>
          <w:b/>
          <w:bCs/>
          <w:sz w:val="21"/>
          <w:szCs w:val="24"/>
          <w:lang w:eastAsia="zh-CN"/>
        </w:rPr>
        <w:t>4</w:t>
      </w:r>
      <w:r w:rsidRPr="003F7D0E">
        <w:rPr>
          <w:rFonts w:eastAsiaTheme="minorEastAsia" w:cs="Arial"/>
          <w:b/>
          <w:bCs/>
          <w:sz w:val="21"/>
          <w:szCs w:val="24"/>
          <w:lang w:eastAsia="zh-CN"/>
        </w:rPr>
        <w:t>: Suspend the discussion for BM-case 1 until RAN1 makes decision on the content of inference report for BM-case 1.</w:t>
      </w:r>
    </w:p>
    <w:p w14:paraId="7B9D1FAA" w14:textId="2AC90685" w:rsidR="00F84757" w:rsidRPr="00F84757" w:rsidRDefault="00F84757" w:rsidP="00F84757">
      <w:pPr>
        <w:pStyle w:val="1"/>
      </w:pPr>
      <w:r w:rsidRPr="00F84757">
        <w:rPr>
          <w:rFonts w:hint="eastAsia"/>
        </w:rPr>
        <w:t>Conclusion</w:t>
      </w:r>
    </w:p>
    <w:p w14:paraId="182AC796" w14:textId="5B0A1151" w:rsidR="00F84757" w:rsidRPr="00F84757" w:rsidRDefault="00F84757" w:rsidP="00F84757">
      <w:pPr>
        <w:pStyle w:val="a9"/>
        <w:rPr>
          <w:rFonts w:eastAsiaTheme="minorEastAsia"/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>
        <w:rPr>
          <w:rFonts w:eastAsiaTheme="minorEastAsia" w:hint="eastAsia"/>
          <w:sz w:val="22"/>
          <w:szCs w:val="28"/>
        </w:rPr>
        <w:t xml:space="preserve">testability and interoperability issues for beam management are </w:t>
      </w:r>
      <w:r w:rsidRPr="00BB42D4">
        <w:rPr>
          <w:sz w:val="22"/>
          <w:szCs w:val="28"/>
        </w:rPr>
        <w:t>discussed with following proposal</w:t>
      </w:r>
      <w:r>
        <w:rPr>
          <w:rFonts w:eastAsiaTheme="minorEastAsia" w:hint="eastAsia"/>
          <w:sz w:val="22"/>
          <w:szCs w:val="28"/>
        </w:rPr>
        <w:t>s:</w:t>
      </w:r>
    </w:p>
    <w:p w14:paraId="055E32FC" w14:textId="77777777" w:rsidR="00161398" w:rsidRDefault="00161398" w:rsidP="00161398">
      <w:pPr>
        <w:spacing w:afterLines="50" w:after="120" w:line="288" w:lineRule="auto"/>
        <w:jc w:val="both"/>
        <w:rPr>
          <w:rFonts w:eastAsiaTheme="minorEastAsia" w:cs="Arial"/>
          <w:b/>
          <w:bCs/>
          <w:sz w:val="22"/>
          <w:lang w:eastAsia="zh-CN"/>
        </w:rPr>
      </w:pPr>
      <w:r w:rsidRPr="005C4CDB">
        <w:rPr>
          <w:rFonts w:eastAsiaTheme="minorEastAsia" w:cs="Arial"/>
          <w:b/>
          <w:bCs/>
          <w:sz w:val="22"/>
          <w:lang w:eastAsia="zh-CN"/>
        </w:rPr>
        <w:t xml:space="preserve">Proposal </w:t>
      </w:r>
      <w:r w:rsidRPr="005C4CDB">
        <w:rPr>
          <w:rFonts w:eastAsiaTheme="minorEastAsia" w:cs="Arial" w:hint="eastAsia"/>
          <w:b/>
          <w:bCs/>
          <w:sz w:val="22"/>
          <w:lang w:eastAsia="zh-CN"/>
        </w:rPr>
        <w:t>1</w:t>
      </w:r>
      <w:r w:rsidRPr="005C4CDB">
        <w:rPr>
          <w:rFonts w:eastAsiaTheme="minorEastAsia" w:cs="Arial"/>
          <w:b/>
          <w:bCs/>
          <w:sz w:val="22"/>
          <w:lang w:eastAsia="zh-CN"/>
        </w:rPr>
        <w:t>: RAN4 to discuss the Rx beam assumption in AI-based beam prediction tests.</w:t>
      </w:r>
    </w:p>
    <w:p w14:paraId="713F997C" w14:textId="77777777" w:rsidR="00161398" w:rsidRPr="002C2353" w:rsidRDefault="00161398" w:rsidP="00161398">
      <w:pPr>
        <w:spacing w:afterLines="50" w:after="120" w:line="288" w:lineRule="auto"/>
        <w:jc w:val="both"/>
        <w:rPr>
          <w:rFonts w:eastAsiaTheme="minorEastAsia" w:cs="Arial"/>
          <w:b/>
          <w:bCs/>
          <w:sz w:val="22"/>
          <w:szCs w:val="28"/>
          <w:lang w:eastAsia="zh-CN"/>
        </w:rPr>
      </w:pPr>
      <w:r w:rsidRPr="002C2353">
        <w:rPr>
          <w:rFonts w:cs="Arial"/>
          <w:b/>
          <w:bCs/>
          <w:sz w:val="22"/>
          <w:szCs w:val="28"/>
        </w:rPr>
        <w:t xml:space="preserve">Proposal </w:t>
      </w:r>
      <w:r>
        <w:rPr>
          <w:rFonts w:eastAsiaTheme="minorEastAsia" w:cs="Arial" w:hint="eastAsia"/>
          <w:b/>
          <w:bCs/>
          <w:sz w:val="22"/>
          <w:szCs w:val="28"/>
          <w:lang w:eastAsia="zh-CN"/>
        </w:rPr>
        <w:t>2</w:t>
      </w:r>
      <w:r w:rsidRPr="002C2353">
        <w:rPr>
          <w:rFonts w:cs="Arial"/>
          <w:b/>
          <w:bCs/>
          <w:sz w:val="22"/>
          <w:szCs w:val="28"/>
        </w:rPr>
        <w:t>: RAN4 to consider define a more stringent requirements for measurement used to generate ground truth and discuss how to verify the measurement performance.</w:t>
      </w:r>
    </w:p>
    <w:p w14:paraId="15B7E364" w14:textId="77777777" w:rsidR="00161398" w:rsidRDefault="00161398" w:rsidP="00161398">
      <w:pPr>
        <w:spacing w:afterLines="50" w:after="120" w:line="288" w:lineRule="auto"/>
        <w:rPr>
          <w:rFonts w:eastAsiaTheme="minorEastAsia" w:cs="Arial"/>
          <w:b/>
          <w:bCs/>
          <w:sz w:val="21"/>
          <w:szCs w:val="24"/>
          <w:lang w:eastAsia="zh-CN"/>
        </w:rPr>
      </w:pPr>
      <w:r w:rsidRPr="00533222">
        <w:rPr>
          <w:rFonts w:eastAsiaTheme="minorEastAsia" w:cs="Arial"/>
          <w:b/>
          <w:bCs/>
          <w:sz w:val="21"/>
          <w:szCs w:val="24"/>
          <w:lang w:eastAsia="zh-CN"/>
        </w:rPr>
        <w:t xml:space="preserve">Proposal </w:t>
      </w:r>
      <w:r>
        <w:rPr>
          <w:rFonts w:eastAsiaTheme="minorEastAsia" w:cs="Arial" w:hint="eastAsia"/>
          <w:b/>
          <w:bCs/>
          <w:sz w:val="21"/>
          <w:szCs w:val="24"/>
          <w:lang w:eastAsia="zh-CN"/>
        </w:rPr>
        <w:t>3</w:t>
      </w:r>
      <w:r w:rsidRPr="00533222">
        <w:rPr>
          <w:rFonts w:eastAsiaTheme="minorEastAsia" w:cs="Arial"/>
          <w:b/>
          <w:bCs/>
          <w:sz w:val="21"/>
          <w:szCs w:val="24"/>
          <w:lang w:eastAsia="zh-CN"/>
        </w:rPr>
        <w:t xml:space="preserve">: </w:t>
      </w:r>
      <w:r w:rsidRPr="003F7D0E">
        <w:rPr>
          <w:rFonts w:eastAsiaTheme="minorEastAsia" w:cs="Arial"/>
          <w:b/>
          <w:bCs/>
          <w:sz w:val="21"/>
          <w:szCs w:val="24"/>
          <w:lang w:eastAsia="zh-CN"/>
        </w:rPr>
        <w:t>Consider to</w:t>
      </w:r>
      <w:r w:rsidRPr="00533222">
        <w:rPr>
          <w:rFonts w:eastAsiaTheme="minorEastAsia" w:cs="Arial"/>
          <w:b/>
          <w:bCs/>
          <w:sz w:val="21"/>
          <w:szCs w:val="24"/>
          <w:lang w:eastAsia="zh-CN"/>
        </w:rPr>
        <w:t xml:space="preserve"> take option 4 as the definition of relative RSRP accuracy for BM-case 2</w:t>
      </w:r>
      <w:r>
        <w:rPr>
          <w:rFonts w:eastAsiaTheme="minorEastAsia" w:cs="Arial" w:hint="eastAsia"/>
          <w:b/>
          <w:bCs/>
          <w:sz w:val="21"/>
          <w:szCs w:val="24"/>
          <w:lang w:eastAsia="zh-CN"/>
        </w:rPr>
        <w:t>:</w:t>
      </w:r>
    </w:p>
    <w:p w14:paraId="4A9B2861" w14:textId="77777777" w:rsidR="00161398" w:rsidRPr="00C87409" w:rsidRDefault="00161398" w:rsidP="00161398">
      <w:pPr>
        <w:pStyle w:val="aff"/>
        <w:numPr>
          <w:ilvl w:val="0"/>
          <w:numId w:val="30"/>
        </w:numPr>
        <w:spacing w:afterLines="50" w:after="120" w:line="288" w:lineRule="auto"/>
        <w:rPr>
          <w:rFonts w:ascii="Arial" w:eastAsiaTheme="minorEastAsia" w:hAnsi="Arial" w:cs="Arial"/>
          <w:sz w:val="21"/>
          <w:szCs w:val="24"/>
          <w:lang w:val="en-US" w:eastAsia="zh-CN"/>
        </w:rPr>
      </w:pPr>
      <w:r w:rsidRPr="00C87409">
        <w:rPr>
          <w:rFonts w:ascii="Arial" w:eastAsia="宋体" w:hAnsi="Arial" w:cs="Arial"/>
          <w:szCs w:val="24"/>
          <w:lang w:eastAsia="zh-CN"/>
        </w:rPr>
        <w:t>Option 4: Relative RSRP accuracy= predicted L1-RSRP of beam index i – predicted L1-RSRP of beam index n, where the beam index n owns the largest predicted value</w:t>
      </w:r>
    </w:p>
    <w:p w14:paraId="3D68DBCB" w14:textId="77777777" w:rsidR="00161398" w:rsidRPr="003F7D0E" w:rsidRDefault="00161398" w:rsidP="00161398">
      <w:pPr>
        <w:spacing w:afterLines="50" w:after="120" w:line="288" w:lineRule="auto"/>
        <w:jc w:val="both"/>
        <w:rPr>
          <w:rFonts w:eastAsiaTheme="minorEastAsia" w:cs="Arial"/>
          <w:b/>
          <w:bCs/>
          <w:sz w:val="21"/>
          <w:szCs w:val="24"/>
          <w:lang w:eastAsia="zh-CN"/>
        </w:rPr>
      </w:pPr>
      <w:r w:rsidRPr="003F7D0E">
        <w:rPr>
          <w:rFonts w:eastAsiaTheme="minorEastAsia" w:cs="Arial"/>
          <w:b/>
          <w:bCs/>
          <w:sz w:val="21"/>
          <w:szCs w:val="24"/>
          <w:lang w:eastAsia="zh-CN"/>
        </w:rPr>
        <w:lastRenderedPageBreak/>
        <w:t xml:space="preserve">Proposal </w:t>
      </w:r>
      <w:r>
        <w:rPr>
          <w:rFonts w:eastAsiaTheme="minorEastAsia" w:cs="Arial" w:hint="eastAsia"/>
          <w:b/>
          <w:bCs/>
          <w:sz w:val="21"/>
          <w:szCs w:val="24"/>
          <w:lang w:eastAsia="zh-CN"/>
        </w:rPr>
        <w:t>4</w:t>
      </w:r>
      <w:r w:rsidRPr="003F7D0E">
        <w:rPr>
          <w:rFonts w:eastAsiaTheme="minorEastAsia" w:cs="Arial"/>
          <w:b/>
          <w:bCs/>
          <w:sz w:val="21"/>
          <w:szCs w:val="24"/>
          <w:lang w:eastAsia="zh-CN"/>
        </w:rPr>
        <w:t>: Suspend the discussion for BM-case 1 until RAN1 makes decision on the content of inference report for BM-case 1.</w:t>
      </w:r>
    </w:p>
    <w:p w14:paraId="3693CAD3" w14:textId="0BEC9EA4" w:rsidR="00F84757" w:rsidRPr="00161398" w:rsidRDefault="00F84757" w:rsidP="00F84757">
      <w:pPr>
        <w:pStyle w:val="a9"/>
        <w:rPr>
          <w:rFonts w:eastAsiaTheme="minorEastAsia"/>
          <w:b/>
          <w:bCs/>
          <w:sz w:val="22"/>
          <w:szCs w:val="28"/>
        </w:rPr>
      </w:pPr>
    </w:p>
    <w:sectPr w:rsidR="00F84757" w:rsidRPr="00161398" w:rsidSect="004E1B5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28584" w14:textId="77777777" w:rsidR="008B7474" w:rsidRDefault="008B7474">
      <w:r>
        <w:separator/>
      </w:r>
    </w:p>
  </w:endnote>
  <w:endnote w:type="continuationSeparator" w:id="0">
    <w:p w14:paraId="14F22646" w14:textId="77777777" w:rsidR="008B7474" w:rsidRDefault="008B7474">
      <w:r>
        <w:continuationSeparator/>
      </w:r>
    </w:p>
  </w:endnote>
  <w:endnote w:type="continuationNotice" w:id="1">
    <w:p w14:paraId="78C28B2A" w14:textId="77777777" w:rsidR="008B7474" w:rsidRDefault="008B74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ECC71" w14:textId="77777777" w:rsidR="008B7474" w:rsidRDefault="008B7474">
      <w:r>
        <w:separator/>
      </w:r>
    </w:p>
  </w:footnote>
  <w:footnote w:type="continuationSeparator" w:id="0">
    <w:p w14:paraId="49DB2BC5" w14:textId="77777777" w:rsidR="008B7474" w:rsidRDefault="008B7474">
      <w:r>
        <w:continuationSeparator/>
      </w:r>
    </w:p>
  </w:footnote>
  <w:footnote w:type="continuationNotice" w:id="1">
    <w:p w14:paraId="2731CDA4" w14:textId="77777777" w:rsidR="008B7474" w:rsidRDefault="008B74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C9505A"/>
    <w:multiLevelType w:val="hybridMultilevel"/>
    <w:tmpl w:val="8ECC90CC"/>
    <w:lvl w:ilvl="0" w:tplc="80862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CD5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AC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A4F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7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6A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E80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B84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8D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1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6104C6"/>
    <w:multiLevelType w:val="hybridMultilevel"/>
    <w:tmpl w:val="85A0D3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813188">
    <w:abstractNumId w:val="13"/>
  </w:num>
  <w:num w:numId="2" w16cid:durableId="1922837493">
    <w:abstractNumId w:val="10"/>
  </w:num>
  <w:num w:numId="3" w16cid:durableId="1996493083">
    <w:abstractNumId w:val="0"/>
  </w:num>
  <w:num w:numId="4" w16cid:durableId="282807018">
    <w:abstractNumId w:val="15"/>
  </w:num>
  <w:num w:numId="5" w16cid:durableId="826438824">
    <w:abstractNumId w:val="16"/>
  </w:num>
  <w:num w:numId="6" w16cid:durableId="10954744">
    <w:abstractNumId w:val="18"/>
  </w:num>
  <w:num w:numId="7" w16cid:durableId="183830960">
    <w:abstractNumId w:val="5"/>
  </w:num>
  <w:num w:numId="8" w16cid:durableId="1606114056">
    <w:abstractNumId w:val="6"/>
  </w:num>
  <w:num w:numId="9" w16cid:durableId="2129543684">
    <w:abstractNumId w:val="1"/>
  </w:num>
  <w:num w:numId="10" w16cid:durableId="1458717335">
    <w:abstractNumId w:val="25"/>
  </w:num>
  <w:num w:numId="11" w16cid:durableId="1670518138">
    <w:abstractNumId w:val="8"/>
  </w:num>
  <w:num w:numId="12" w16cid:durableId="350379046">
    <w:abstractNumId w:val="22"/>
  </w:num>
  <w:num w:numId="13" w16cid:durableId="122043147">
    <w:abstractNumId w:val="17"/>
  </w:num>
  <w:num w:numId="14" w16cid:durableId="1344628431">
    <w:abstractNumId w:val="19"/>
  </w:num>
  <w:num w:numId="15" w16cid:durableId="1170023414">
    <w:abstractNumId w:val="20"/>
  </w:num>
  <w:num w:numId="16" w16cid:durableId="1633634077">
    <w:abstractNumId w:val="21"/>
  </w:num>
  <w:num w:numId="17" w16cid:durableId="866679861">
    <w:abstractNumId w:val="23"/>
  </w:num>
  <w:num w:numId="18" w16cid:durableId="429013429">
    <w:abstractNumId w:val="12"/>
  </w:num>
  <w:num w:numId="19" w16cid:durableId="1286039240">
    <w:abstractNumId w:val="4"/>
  </w:num>
  <w:num w:numId="20" w16cid:durableId="1090464100">
    <w:abstractNumId w:val="11"/>
  </w:num>
  <w:num w:numId="21" w16cid:durableId="1154494269">
    <w:abstractNumId w:val="14"/>
  </w:num>
  <w:num w:numId="22" w16cid:durableId="1415467070">
    <w:abstractNumId w:val="17"/>
  </w:num>
  <w:num w:numId="23" w16cid:durableId="1972900685">
    <w:abstractNumId w:val="9"/>
  </w:num>
  <w:num w:numId="24" w16cid:durableId="1342512122">
    <w:abstractNumId w:val="3"/>
  </w:num>
  <w:num w:numId="25" w16cid:durableId="1963144639">
    <w:abstractNumId w:val="17"/>
  </w:num>
  <w:num w:numId="26" w16cid:durableId="1894002374">
    <w:abstractNumId w:val="17"/>
  </w:num>
  <w:num w:numId="27" w16cid:durableId="2028631884">
    <w:abstractNumId w:val="17"/>
  </w:num>
  <w:num w:numId="28" w16cid:durableId="966669399">
    <w:abstractNumId w:val="7"/>
  </w:num>
  <w:num w:numId="29" w16cid:durableId="1499924276">
    <w:abstractNumId w:val="2"/>
  </w:num>
  <w:num w:numId="30" w16cid:durableId="411317340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7CCA"/>
    <w:rsid w:val="00023837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9B2"/>
    <w:rsid w:val="00070DBC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C165A"/>
    <w:rsid w:val="000C2E19"/>
    <w:rsid w:val="000C52DA"/>
    <w:rsid w:val="000D0D07"/>
    <w:rsid w:val="000D4797"/>
    <w:rsid w:val="000D7B76"/>
    <w:rsid w:val="000E0527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3BE7"/>
    <w:rsid w:val="001473FB"/>
    <w:rsid w:val="00151E23"/>
    <w:rsid w:val="001526E0"/>
    <w:rsid w:val="001535F0"/>
    <w:rsid w:val="001551B5"/>
    <w:rsid w:val="00155A47"/>
    <w:rsid w:val="00161398"/>
    <w:rsid w:val="00161A52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1D68"/>
    <w:rsid w:val="0019341A"/>
    <w:rsid w:val="00195368"/>
    <w:rsid w:val="00195744"/>
    <w:rsid w:val="0019729D"/>
    <w:rsid w:val="00197425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C79DC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32C0"/>
    <w:rsid w:val="001E58E2"/>
    <w:rsid w:val="001E7AED"/>
    <w:rsid w:val="001F19DC"/>
    <w:rsid w:val="001F3916"/>
    <w:rsid w:val="001F54C5"/>
    <w:rsid w:val="001F662C"/>
    <w:rsid w:val="001F7074"/>
    <w:rsid w:val="001F7CAB"/>
    <w:rsid w:val="00200490"/>
    <w:rsid w:val="00201823"/>
    <w:rsid w:val="00201F3A"/>
    <w:rsid w:val="00203F96"/>
    <w:rsid w:val="00206904"/>
    <w:rsid w:val="002069B2"/>
    <w:rsid w:val="002076E9"/>
    <w:rsid w:val="00207FA3"/>
    <w:rsid w:val="00210548"/>
    <w:rsid w:val="002135C5"/>
    <w:rsid w:val="00213F43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E4"/>
    <w:rsid w:val="0023248F"/>
    <w:rsid w:val="00235632"/>
    <w:rsid w:val="00235872"/>
    <w:rsid w:val="00235DC0"/>
    <w:rsid w:val="0023666B"/>
    <w:rsid w:val="00241559"/>
    <w:rsid w:val="00242ABB"/>
    <w:rsid w:val="002435B3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5F5"/>
    <w:rsid w:val="00280751"/>
    <w:rsid w:val="002807C9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B0E00"/>
    <w:rsid w:val="002B24D6"/>
    <w:rsid w:val="002B4EBC"/>
    <w:rsid w:val="002B68FB"/>
    <w:rsid w:val="002C2353"/>
    <w:rsid w:val="002C41E6"/>
    <w:rsid w:val="002C532E"/>
    <w:rsid w:val="002C57CA"/>
    <w:rsid w:val="002C6C64"/>
    <w:rsid w:val="002D00FD"/>
    <w:rsid w:val="002D071A"/>
    <w:rsid w:val="002D28DC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63DC"/>
    <w:rsid w:val="002E6656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306B"/>
    <w:rsid w:val="003034D8"/>
    <w:rsid w:val="00303556"/>
    <w:rsid w:val="0030501F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36CF9"/>
    <w:rsid w:val="003402E6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1D74"/>
    <w:rsid w:val="0038289D"/>
    <w:rsid w:val="003848CD"/>
    <w:rsid w:val="00385B59"/>
    <w:rsid w:val="00385BF0"/>
    <w:rsid w:val="00386A83"/>
    <w:rsid w:val="0039062A"/>
    <w:rsid w:val="003911F1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EF3"/>
    <w:rsid w:val="003B159C"/>
    <w:rsid w:val="003B1E5A"/>
    <w:rsid w:val="003B20E6"/>
    <w:rsid w:val="003B369F"/>
    <w:rsid w:val="003B36A3"/>
    <w:rsid w:val="003B4374"/>
    <w:rsid w:val="003B4D81"/>
    <w:rsid w:val="003B64BB"/>
    <w:rsid w:val="003B7FE5"/>
    <w:rsid w:val="003C11C8"/>
    <w:rsid w:val="003C2702"/>
    <w:rsid w:val="003C6307"/>
    <w:rsid w:val="003C6BA1"/>
    <w:rsid w:val="003C7076"/>
    <w:rsid w:val="003C7806"/>
    <w:rsid w:val="003D0B61"/>
    <w:rsid w:val="003D109F"/>
    <w:rsid w:val="003D15D8"/>
    <w:rsid w:val="003D2478"/>
    <w:rsid w:val="003D3C45"/>
    <w:rsid w:val="003D5B1F"/>
    <w:rsid w:val="003D7399"/>
    <w:rsid w:val="003E15FA"/>
    <w:rsid w:val="003E1667"/>
    <w:rsid w:val="003E4DAA"/>
    <w:rsid w:val="003E55E4"/>
    <w:rsid w:val="003E5D8B"/>
    <w:rsid w:val="003E74E3"/>
    <w:rsid w:val="003E77A5"/>
    <w:rsid w:val="003F05C7"/>
    <w:rsid w:val="003F28A0"/>
    <w:rsid w:val="003F2CD4"/>
    <w:rsid w:val="003F400E"/>
    <w:rsid w:val="003F556E"/>
    <w:rsid w:val="003F6BBE"/>
    <w:rsid w:val="003F7D0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27B31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2B7C"/>
    <w:rsid w:val="00492BC5"/>
    <w:rsid w:val="0049455A"/>
    <w:rsid w:val="004964F1"/>
    <w:rsid w:val="00497574"/>
    <w:rsid w:val="004A16BC"/>
    <w:rsid w:val="004A2B94"/>
    <w:rsid w:val="004A6E54"/>
    <w:rsid w:val="004B0A95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36B1"/>
    <w:rsid w:val="004D5F14"/>
    <w:rsid w:val="004D61DA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F0B4E"/>
    <w:rsid w:val="004F0B6C"/>
    <w:rsid w:val="004F12FC"/>
    <w:rsid w:val="004F2078"/>
    <w:rsid w:val="004F31AD"/>
    <w:rsid w:val="004F3770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A5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4B0D"/>
    <w:rsid w:val="00526B34"/>
    <w:rsid w:val="005278E9"/>
    <w:rsid w:val="00530226"/>
    <w:rsid w:val="00533222"/>
    <w:rsid w:val="00533278"/>
    <w:rsid w:val="00534B59"/>
    <w:rsid w:val="00536759"/>
    <w:rsid w:val="00537C62"/>
    <w:rsid w:val="005411D1"/>
    <w:rsid w:val="00541FDF"/>
    <w:rsid w:val="00542543"/>
    <w:rsid w:val="00544829"/>
    <w:rsid w:val="0054498C"/>
    <w:rsid w:val="0054514E"/>
    <w:rsid w:val="00546970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505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2EAE"/>
    <w:rsid w:val="005A3E51"/>
    <w:rsid w:val="005A4EA5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4CDB"/>
    <w:rsid w:val="005C560F"/>
    <w:rsid w:val="005C74FB"/>
    <w:rsid w:val="005D0639"/>
    <w:rsid w:val="005D1602"/>
    <w:rsid w:val="005D3279"/>
    <w:rsid w:val="005D74F7"/>
    <w:rsid w:val="005D766A"/>
    <w:rsid w:val="005D7AFA"/>
    <w:rsid w:val="005E385F"/>
    <w:rsid w:val="005E5B81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163F"/>
    <w:rsid w:val="0060283C"/>
    <w:rsid w:val="00604F14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D9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33FC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599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5D82"/>
    <w:rsid w:val="006C5EC9"/>
    <w:rsid w:val="006C6059"/>
    <w:rsid w:val="006C6D28"/>
    <w:rsid w:val="006C7522"/>
    <w:rsid w:val="006D4D15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38A5"/>
    <w:rsid w:val="00774E2D"/>
    <w:rsid w:val="0077548E"/>
    <w:rsid w:val="007755F2"/>
    <w:rsid w:val="00775995"/>
    <w:rsid w:val="00776971"/>
    <w:rsid w:val="00780A80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43A6"/>
    <w:rsid w:val="007A44B6"/>
    <w:rsid w:val="007A4ED9"/>
    <w:rsid w:val="007A58A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65A6"/>
    <w:rsid w:val="007B78B1"/>
    <w:rsid w:val="007C00E2"/>
    <w:rsid w:val="007C05DD"/>
    <w:rsid w:val="007C3D18"/>
    <w:rsid w:val="007C45F9"/>
    <w:rsid w:val="007C5582"/>
    <w:rsid w:val="007C5E30"/>
    <w:rsid w:val="007C60BF"/>
    <w:rsid w:val="007C64CE"/>
    <w:rsid w:val="007C6A07"/>
    <w:rsid w:val="007C75A1"/>
    <w:rsid w:val="007C77A5"/>
    <w:rsid w:val="007D0277"/>
    <w:rsid w:val="007D04E5"/>
    <w:rsid w:val="007D4A14"/>
    <w:rsid w:val="007D5901"/>
    <w:rsid w:val="007D7526"/>
    <w:rsid w:val="007E3A68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50B5"/>
    <w:rsid w:val="00846FE7"/>
    <w:rsid w:val="00847062"/>
    <w:rsid w:val="008553C7"/>
    <w:rsid w:val="00856911"/>
    <w:rsid w:val="00856F34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91C4F"/>
    <w:rsid w:val="00892133"/>
    <w:rsid w:val="008941E3"/>
    <w:rsid w:val="00894A88"/>
    <w:rsid w:val="00895386"/>
    <w:rsid w:val="00896394"/>
    <w:rsid w:val="00897256"/>
    <w:rsid w:val="008A21FF"/>
    <w:rsid w:val="008A2CE2"/>
    <w:rsid w:val="008A30AC"/>
    <w:rsid w:val="008A44B8"/>
    <w:rsid w:val="008A49E0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474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9E0"/>
    <w:rsid w:val="008D6D1A"/>
    <w:rsid w:val="008E065E"/>
    <w:rsid w:val="008E0927"/>
    <w:rsid w:val="008E1909"/>
    <w:rsid w:val="008E2D36"/>
    <w:rsid w:val="008E4CBF"/>
    <w:rsid w:val="008F0036"/>
    <w:rsid w:val="008F0F40"/>
    <w:rsid w:val="008F17C1"/>
    <w:rsid w:val="008F1C4E"/>
    <w:rsid w:val="008F1EAB"/>
    <w:rsid w:val="008F33D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708B"/>
    <w:rsid w:val="00927244"/>
    <w:rsid w:val="00927420"/>
    <w:rsid w:val="00930EA4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678"/>
    <w:rsid w:val="0097603D"/>
    <w:rsid w:val="00976949"/>
    <w:rsid w:val="00980477"/>
    <w:rsid w:val="00980AEA"/>
    <w:rsid w:val="0098440E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70DD"/>
    <w:rsid w:val="009974A9"/>
    <w:rsid w:val="009A0FBA"/>
    <w:rsid w:val="009A1601"/>
    <w:rsid w:val="009A1635"/>
    <w:rsid w:val="009A29E9"/>
    <w:rsid w:val="009A3BB6"/>
    <w:rsid w:val="009A40AD"/>
    <w:rsid w:val="009A462D"/>
    <w:rsid w:val="009A5CBA"/>
    <w:rsid w:val="009B0C04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05B2"/>
    <w:rsid w:val="00A031D8"/>
    <w:rsid w:val="00A03456"/>
    <w:rsid w:val="00A03D4B"/>
    <w:rsid w:val="00A03F61"/>
    <w:rsid w:val="00A048A8"/>
    <w:rsid w:val="00A04F49"/>
    <w:rsid w:val="00A05077"/>
    <w:rsid w:val="00A06AA8"/>
    <w:rsid w:val="00A079E4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3750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57D7"/>
    <w:rsid w:val="00A6608A"/>
    <w:rsid w:val="00A660AC"/>
    <w:rsid w:val="00A67403"/>
    <w:rsid w:val="00A67E6C"/>
    <w:rsid w:val="00A71B99"/>
    <w:rsid w:val="00A739D0"/>
    <w:rsid w:val="00A73F3E"/>
    <w:rsid w:val="00A74AB0"/>
    <w:rsid w:val="00A761D4"/>
    <w:rsid w:val="00A77EC4"/>
    <w:rsid w:val="00A81653"/>
    <w:rsid w:val="00A845E3"/>
    <w:rsid w:val="00A85D00"/>
    <w:rsid w:val="00A87B64"/>
    <w:rsid w:val="00A92879"/>
    <w:rsid w:val="00A93AB2"/>
    <w:rsid w:val="00A9442A"/>
    <w:rsid w:val="00A9495C"/>
    <w:rsid w:val="00A94AFD"/>
    <w:rsid w:val="00A9756F"/>
    <w:rsid w:val="00AA016F"/>
    <w:rsid w:val="00AA1ED6"/>
    <w:rsid w:val="00AA51D6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A3"/>
    <w:rsid w:val="00B03416"/>
    <w:rsid w:val="00B05084"/>
    <w:rsid w:val="00B05C1D"/>
    <w:rsid w:val="00B10AB8"/>
    <w:rsid w:val="00B11625"/>
    <w:rsid w:val="00B1390A"/>
    <w:rsid w:val="00B1435E"/>
    <w:rsid w:val="00B157F9"/>
    <w:rsid w:val="00B16314"/>
    <w:rsid w:val="00B1719F"/>
    <w:rsid w:val="00B20256"/>
    <w:rsid w:val="00B20D09"/>
    <w:rsid w:val="00B21C9C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382"/>
    <w:rsid w:val="00B41888"/>
    <w:rsid w:val="00B45A52"/>
    <w:rsid w:val="00B46175"/>
    <w:rsid w:val="00B51828"/>
    <w:rsid w:val="00B5359C"/>
    <w:rsid w:val="00B548B7"/>
    <w:rsid w:val="00B5618A"/>
    <w:rsid w:val="00B61630"/>
    <w:rsid w:val="00B64407"/>
    <w:rsid w:val="00B664C7"/>
    <w:rsid w:val="00B6747D"/>
    <w:rsid w:val="00B674A0"/>
    <w:rsid w:val="00B70235"/>
    <w:rsid w:val="00B713D8"/>
    <w:rsid w:val="00B73802"/>
    <w:rsid w:val="00B739F6"/>
    <w:rsid w:val="00B76029"/>
    <w:rsid w:val="00B80C98"/>
    <w:rsid w:val="00B80D1C"/>
    <w:rsid w:val="00B81A6C"/>
    <w:rsid w:val="00B83390"/>
    <w:rsid w:val="00B83D5B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95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5230"/>
    <w:rsid w:val="00BF564D"/>
    <w:rsid w:val="00BF6FEC"/>
    <w:rsid w:val="00BF74C7"/>
    <w:rsid w:val="00C0014D"/>
    <w:rsid w:val="00C015F1"/>
    <w:rsid w:val="00C01F33"/>
    <w:rsid w:val="00C02CC6"/>
    <w:rsid w:val="00C02DD0"/>
    <w:rsid w:val="00C037C0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10478"/>
    <w:rsid w:val="00C12107"/>
    <w:rsid w:val="00C14CA5"/>
    <w:rsid w:val="00C14D4B"/>
    <w:rsid w:val="00C154BB"/>
    <w:rsid w:val="00C167B7"/>
    <w:rsid w:val="00C22CC6"/>
    <w:rsid w:val="00C22D8A"/>
    <w:rsid w:val="00C23410"/>
    <w:rsid w:val="00C27019"/>
    <w:rsid w:val="00C279B5"/>
    <w:rsid w:val="00C27C45"/>
    <w:rsid w:val="00C36357"/>
    <w:rsid w:val="00C3719D"/>
    <w:rsid w:val="00C377E7"/>
    <w:rsid w:val="00C37CB2"/>
    <w:rsid w:val="00C41D9C"/>
    <w:rsid w:val="00C46C8A"/>
    <w:rsid w:val="00C473A5"/>
    <w:rsid w:val="00C5167C"/>
    <w:rsid w:val="00C54995"/>
    <w:rsid w:val="00C54D41"/>
    <w:rsid w:val="00C60783"/>
    <w:rsid w:val="00C6080F"/>
    <w:rsid w:val="00C60B63"/>
    <w:rsid w:val="00C61313"/>
    <w:rsid w:val="00C61EB3"/>
    <w:rsid w:val="00C64672"/>
    <w:rsid w:val="00C70697"/>
    <w:rsid w:val="00C718C3"/>
    <w:rsid w:val="00C71F22"/>
    <w:rsid w:val="00C72093"/>
    <w:rsid w:val="00C72EF4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E85"/>
    <w:rsid w:val="00C83D61"/>
    <w:rsid w:val="00C86A15"/>
    <w:rsid w:val="00C87409"/>
    <w:rsid w:val="00C9027A"/>
    <w:rsid w:val="00C9068E"/>
    <w:rsid w:val="00C9369F"/>
    <w:rsid w:val="00C93814"/>
    <w:rsid w:val="00C93C4B"/>
    <w:rsid w:val="00C93F50"/>
    <w:rsid w:val="00C944AB"/>
    <w:rsid w:val="00C95B40"/>
    <w:rsid w:val="00C95F46"/>
    <w:rsid w:val="00C965AF"/>
    <w:rsid w:val="00C966F9"/>
    <w:rsid w:val="00CA1ED8"/>
    <w:rsid w:val="00CA2906"/>
    <w:rsid w:val="00CA3068"/>
    <w:rsid w:val="00CA343C"/>
    <w:rsid w:val="00CA599F"/>
    <w:rsid w:val="00CB1A4F"/>
    <w:rsid w:val="00CB1F63"/>
    <w:rsid w:val="00CB26EC"/>
    <w:rsid w:val="00CB7170"/>
    <w:rsid w:val="00CC040E"/>
    <w:rsid w:val="00CC0BBB"/>
    <w:rsid w:val="00CC111F"/>
    <w:rsid w:val="00CC2011"/>
    <w:rsid w:val="00CC36D4"/>
    <w:rsid w:val="00CC3EA0"/>
    <w:rsid w:val="00CC6468"/>
    <w:rsid w:val="00CC6E83"/>
    <w:rsid w:val="00CC7B45"/>
    <w:rsid w:val="00CD1188"/>
    <w:rsid w:val="00CD128C"/>
    <w:rsid w:val="00CD2ED1"/>
    <w:rsid w:val="00CD337B"/>
    <w:rsid w:val="00CD37EE"/>
    <w:rsid w:val="00CD3F12"/>
    <w:rsid w:val="00CD40EA"/>
    <w:rsid w:val="00CD57EF"/>
    <w:rsid w:val="00CD5BB3"/>
    <w:rsid w:val="00CD6768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79D0"/>
    <w:rsid w:val="00D1024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57CC"/>
    <w:rsid w:val="00D25A6F"/>
    <w:rsid w:val="00D25EC6"/>
    <w:rsid w:val="00D26D69"/>
    <w:rsid w:val="00D27589"/>
    <w:rsid w:val="00D278EF"/>
    <w:rsid w:val="00D32B81"/>
    <w:rsid w:val="00D32F02"/>
    <w:rsid w:val="00D36E71"/>
    <w:rsid w:val="00D37D87"/>
    <w:rsid w:val="00D40B33"/>
    <w:rsid w:val="00D4318F"/>
    <w:rsid w:val="00D438BF"/>
    <w:rsid w:val="00D440F8"/>
    <w:rsid w:val="00D449F5"/>
    <w:rsid w:val="00D46F77"/>
    <w:rsid w:val="00D50EFF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417"/>
    <w:rsid w:val="00DA56E8"/>
    <w:rsid w:val="00DB0431"/>
    <w:rsid w:val="00DB0A9F"/>
    <w:rsid w:val="00DB3229"/>
    <w:rsid w:val="00DB351B"/>
    <w:rsid w:val="00DB377D"/>
    <w:rsid w:val="00DB7D5D"/>
    <w:rsid w:val="00DC2D36"/>
    <w:rsid w:val="00DC2EC6"/>
    <w:rsid w:val="00DC3809"/>
    <w:rsid w:val="00DC53EF"/>
    <w:rsid w:val="00DC5543"/>
    <w:rsid w:val="00DC6BA7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7C1B"/>
    <w:rsid w:val="00E17FA2"/>
    <w:rsid w:val="00E21790"/>
    <w:rsid w:val="00E22330"/>
    <w:rsid w:val="00E2263D"/>
    <w:rsid w:val="00E227C9"/>
    <w:rsid w:val="00E22AD2"/>
    <w:rsid w:val="00E26040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3C34"/>
    <w:rsid w:val="00E446F1"/>
    <w:rsid w:val="00E46347"/>
    <w:rsid w:val="00E46886"/>
    <w:rsid w:val="00E47AEF"/>
    <w:rsid w:val="00E5160B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2C5D"/>
    <w:rsid w:val="00E63838"/>
    <w:rsid w:val="00E64434"/>
    <w:rsid w:val="00E67C51"/>
    <w:rsid w:val="00E717FF"/>
    <w:rsid w:val="00E72551"/>
    <w:rsid w:val="00E72EFC"/>
    <w:rsid w:val="00E73218"/>
    <w:rsid w:val="00E758EC"/>
    <w:rsid w:val="00E762EF"/>
    <w:rsid w:val="00E80F97"/>
    <w:rsid w:val="00E8234C"/>
    <w:rsid w:val="00E829F8"/>
    <w:rsid w:val="00E83980"/>
    <w:rsid w:val="00E83AA9"/>
    <w:rsid w:val="00E8437C"/>
    <w:rsid w:val="00E84C21"/>
    <w:rsid w:val="00E85928"/>
    <w:rsid w:val="00E87822"/>
    <w:rsid w:val="00E90395"/>
    <w:rsid w:val="00E90C68"/>
    <w:rsid w:val="00E90E49"/>
    <w:rsid w:val="00E917F9"/>
    <w:rsid w:val="00E9291C"/>
    <w:rsid w:val="00E93FFE"/>
    <w:rsid w:val="00E947A5"/>
    <w:rsid w:val="00E94F8A"/>
    <w:rsid w:val="00E97C07"/>
    <w:rsid w:val="00EA1CAE"/>
    <w:rsid w:val="00EA463F"/>
    <w:rsid w:val="00EA5B74"/>
    <w:rsid w:val="00EA71D3"/>
    <w:rsid w:val="00EA7A41"/>
    <w:rsid w:val="00EB077B"/>
    <w:rsid w:val="00EB08A3"/>
    <w:rsid w:val="00EB2FC8"/>
    <w:rsid w:val="00EB4EA2"/>
    <w:rsid w:val="00EB582B"/>
    <w:rsid w:val="00EC08EC"/>
    <w:rsid w:val="00EC24C1"/>
    <w:rsid w:val="00EC24D5"/>
    <w:rsid w:val="00EC27C6"/>
    <w:rsid w:val="00EC32CB"/>
    <w:rsid w:val="00EC4207"/>
    <w:rsid w:val="00EC5653"/>
    <w:rsid w:val="00EC71CE"/>
    <w:rsid w:val="00ED08EA"/>
    <w:rsid w:val="00ED1006"/>
    <w:rsid w:val="00ED1EDD"/>
    <w:rsid w:val="00ED320C"/>
    <w:rsid w:val="00ED3EE6"/>
    <w:rsid w:val="00ED50A7"/>
    <w:rsid w:val="00ED62D7"/>
    <w:rsid w:val="00ED7EDB"/>
    <w:rsid w:val="00EF0347"/>
    <w:rsid w:val="00EF14E4"/>
    <w:rsid w:val="00EF18FE"/>
    <w:rsid w:val="00EF33F3"/>
    <w:rsid w:val="00EF4409"/>
    <w:rsid w:val="00EF5787"/>
    <w:rsid w:val="00EF60D0"/>
    <w:rsid w:val="00F0186A"/>
    <w:rsid w:val="00F02689"/>
    <w:rsid w:val="00F0528D"/>
    <w:rsid w:val="00F052B5"/>
    <w:rsid w:val="00F06C67"/>
    <w:rsid w:val="00F06DFD"/>
    <w:rsid w:val="00F06F0D"/>
    <w:rsid w:val="00F071D1"/>
    <w:rsid w:val="00F07533"/>
    <w:rsid w:val="00F10629"/>
    <w:rsid w:val="00F11948"/>
    <w:rsid w:val="00F13291"/>
    <w:rsid w:val="00F1450F"/>
    <w:rsid w:val="00F15740"/>
    <w:rsid w:val="00F15FA5"/>
    <w:rsid w:val="00F209B7"/>
    <w:rsid w:val="00F223F7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52BF"/>
    <w:rsid w:val="00F4766C"/>
    <w:rsid w:val="00F5060E"/>
    <w:rsid w:val="00F507D1"/>
    <w:rsid w:val="00F50CC1"/>
    <w:rsid w:val="00F51076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B0AA6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E5160B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50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3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6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6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5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2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2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Zhou Wei</cp:lastModifiedBy>
  <cp:revision>137</cp:revision>
  <cp:lastPrinted>2008-01-31T16:09:00Z</cp:lastPrinted>
  <dcterms:created xsi:type="dcterms:W3CDTF">2024-05-09T03:45:00Z</dcterms:created>
  <dcterms:modified xsi:type="dcterms:W3CDTF">2024-11-06T01:21:00Z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